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E998F" w14:textId="14D0EF32" w:rsidR="00CA0B09" w:rsidRPr="00CA0B09" w:rsidRDefault="00654D26" w:rsidP="00CA0B09">
      <w:pPr>
        <w:widowControl/>
        <w:tabs>
          <w:tab w:val="left" w:pos="1701"/>
          <w:tab w:val="right" w:pos="9639"/>
        </w:tabs>
        <w:spacing w:after="60"/>
        <w:jc w:val="left"/>
        <w:rPr>
          <w:rFonts w:ascii="Arial" w:eastAsia="MS PGothic" w:hAnsi="Arial" w:cs="Arial"/>
          <w:b/>
          <w:kern w:val="0"/>
          <w:sz w:val="28"/>
          <w:szCs w:val="28"/>
          <w:lang w:val="en-US"/>
        </w:rPr>
      </w:pPr>
      <w:r w:rsidRPr="00654D26">
        <w:rPr>
          <w:rFonts w:ascii="Arial" w:eastAsia="MS PGothic" w:hAnsi="Arial" w:cs="Arial"/>
          <w:b/>
          <w:kern w:val="0"/>
          <w:sz w:val="28"/>
          <w:szCs w:val="28"/>
          <w:lang w:val="en-US"/>
        </w:rPr>
        <w:t>3GPP TSG-RAN WG2 Meeting #12</w:t>
      </w:r>
      <w:r w:rsidR="00421A07">
        <w:rPr>
          <w:rFonts w:ascii="Arial" w:eastAsia="MS PGothic" w:hAnsi="Arial" w:cs="Arial"/>
          <w:b/>
          <w:kern w:val="0"/>
          <w:sz w:val="28"/>
          <w:szCs w:val="28"/>
          <w:lang w:val="en-US"/>
        </w:rPr>
        <w:t>4</w:t>
      </w:r>
      <w:r w:rsidR="00CA0B09" w:rsidRPr="00CA0B09">
        <w:rPr>
          <w:rFonts w:ascii="Arial" w:eastAsia="MS PGothic" w:hAnsi="Arial" w:cs="Arial"/>
          <w:b/>
          <w:kern w:val="0"/>
          <w:sz w:val="28"/>
          <w:szCs w:val="28"/>
          <w:lang w:val="en-US"/>
        </w:rPr>
        <w:tab/>
      </w:r>
      <w:r w:rsidR="00D5581C" w:rsidRPr="00D5581C">
        <w:rPr>
          <w:rFonts w:ascii="Arial" w:eastAsia="MS PGothic" w:hAnsi="Arial" w:cs="Arial"/>
          <w:b/>
          <w:kern w:val="0"/>
          <w:sz w:val="28"/>
          <w:szCs w:val="28"/>
          <w:lang w:val="en-US"/>
        </w:rPr>
        <w:t>R2-231</w:t>
      </w:r>
      <w:r w:rsidR="00FE0B9F">
        <w:rPr>
          <w:rFonts w:ascii="맑은 고딕" w:eastAsia="맑은 고딕" w:hAnsi="맑은 고딕" w:cs="맑은 고딕"/>
          <w:b/>
          <w:kern w:val="0"/>
          <w:sz w:val="28"/>
          <w:szCs w:val="28"/>
          <w:lang w:val="en-US" w:eastAsia="ko-KR"/>
        </w:rPr>
        <w:t>3411</w:t>
      </w:r>
    </w:p>
    <w:p w14:paraId="3215E3E8" w14:textId="593B770B" w:rsidR="00CA0B09" w:rsidRPr="00CA0B09" w:rsidRDefault="00421A07" w:rsidP="00CA0B09">
      <w:pPr>
        <w:widowControl/>
        <w:tabs>
          <w:tab w:val="left" w:pos="1701"/>
          <w:tab w:val="right" w:pos="9639"/>
        </w:tabs>
        <w:spacing w:after="240"/>
        <w:jc w:val="left"/>
        <w:rPr>
          <w:rFonts w:ascii="Arial" w:eastAsia="MS PGothic" w:hAnsi="Arial" w:cs="Arial"/>
          <w:b/>
          <w:kern w:val="0"/>
          <w:sz w:val="28"/>
          <w:szCs w:val="28"/>
          <w:lang w:val="en-US"/>
        </w:rPr>
      </w:pPr>
      <w:r>
        <w:rPr>
          <w:rFonts w:ascii="Arial" w:eastAsia="MS PGothic" w:hAnsi="Arial" w:cs="Arial"/>
          <w:b/>
          <w:kern w:val="0"/>
          <w:sz w:val="28"/>
          <w:szCs w:val="28"/>
          <w:lang w:val="en-US"/>
        </w:rPr>
        <w:t>Chicago</w:t>
      </w:r>
      <w:r w:rsidR="0053334C" w:rsidRPr="0053334C">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USA</w:t>
      </w:r>
      <w:r w:rsidR="0053334C" w:rsidRPr="0053334C">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November</w:t>
      </w:r>
      <w:r w:rsidR="0053334C" w:rsidRPr="0053334C">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13</w:t>
      </w:r>
      <w:r w:rsidR="0053334C" w:rsidRPr="0053334C">
        <w:rPr>
          <w:rFonts w:ascii="Arial" w:eastAsia="MS PGothic" w:hAnsi="Arial" w:cs="Arial"/>
          <w:b/>
          <w:kern w:val="0"/>
          <w:sz w:val="28"/>
          <w:szCs w:val="28"/>
          <w:lang w:val="en-US"/>
        </w:rPr>
        <w:t>th – 1</w:t>
      </w:r>
      <w:r>
        <w:rPr>
          <w:rFonts w:ascii="Arial" w:eastAsia="MS PGothic" w:hAnsi="Arial" w:cs="Arial"/>
          <w:b/>
          <w:kern w:val="0"/>
          <w:sz w:val="28"/>
          <w:szCs w:val="28"/>
          <w:lang w:val="en-US"/>
        </w:rPr>
        <w:t>7</w:t>
      </w:r>
      <w:r w:rsidR="0053334C" w:rsidRPr="0053334C">
        <w:rPr>
          <w:rFonts w:ascii="Arial" w:eastAsia="MS PGothic" w:hAnsi="Arial" w:cs="Arial"/>
          <w:b/>
          <w:kern w:val="0"/>
          <w:sz w:val="28"/>
          <w:szCs w:val="28"/>
          <w:lang w:val="en-US"/>
        </w:rPr>
        <w:t>th, 2023</w:t>
      </w:r>
      <w:r w:rsidR="00654D26">
        <w:rPr>
          <w:rFonts w:ascii="Arial" w:eastAsia="MS PGothic" w:hAnsi="Arial" w:cs="Arial"/>
          <w:b/>
          <w:kern w:val="0"/>
          <w:sz w:val="28"/>
          <w:szCs w:val="28"/>
          <w:lang w:val="en-US"/>
        </w:rPr>
        <w:t xml:space="preserve"> </w:t>
      </w:r>
      <w:r w:rsidR="00654D26">
        <w:rPr>
          <w:rFonts w:ascii="Arial" w:eastAsia="MS PGothic" w:hAnsi="Arial" w:cs="Arial"/>
          <w:b/>
          <w:kern w:val="0"/>
          <w:sz w:val="28"/>
          <w:szCs w:val="28"/>
          <w:lang w:val="en-US"/>
        </w:rPr>
        <w:tab/>
      </w:r>
    </w:p>
    <w:p w14:paraId="12A4C011" w14:textId="6213762D" w:rsidR="00AB7755"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341A81" w:rsidRPr="00341A81">
        <w:rPr>
          <w:rFonts w:ascii="Arial" w:eastAsia="Arial Unicode MS" w:hAnsi="Arial" w:cs="Arial"/>
          <w:b/>
          <w:bCs/>
          <w:kern w:val="0"/>
          <w:sz w:val="24"/>
          <w:szCs w:val="20"/>
        </w:rPr>
        <w:t xml:space="preserve">7.7.4.1 </w:t>
      </w:r>
      <w:r w:rsidR="00421A07">
        <w:rPr>
          <w:rFonts w:ascii="Arial" w:eastAsia="Arial Unicode MS" w:hAnsi="Arial" w:cs="Arial"/>
          <w:b/>
          <w:bCs/>
          <w:kern w:val="0"/>
          <w:sz w:val="24"/>
          <w:szCs w:val="20"/>
        </w:rPr>
        <w:t>Cell reselection enhancements</w:t>
      </w:r>
    </w:p>
    <w:p w14:paraId="6E57B6C2" w14:textId="3A9555F9"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21A07">
        <w:rPr>
          <w:rFonts w:ascii="Arial" w:eastAsia="Arial Unicode MS" w:hAnsi="Arial" w:cs="Arial"/>
          <w:b/>
          <w:bCs/>
          <w:kern w:val="0"/>
          <w:sz w:val="24"/>
          <w:szCs w:val="20"/>
        </w:rPr>
        <w:t xml:space="preserve">Discussion </w:t>
      </w:r>
      <w:r w:rsidR="00FA2701">
        <w:rPr>
          <w:rFonts w:ascii="Arial" w:eastAsia="Arial Unicode MS" w:hAnsi="Arial" w:cs="Arial" w:hint="eastAsia"/>
          <w:b/>
          <w:bCs/>
          <w:kern w:val="0"/>
          <w:sz w:val="24"/>
          <w:szCs w:val="20"/>
          <w:lang w:eastAsia="ko-KR"/>
        </w:rPr>
        <w:t>o</w:t>
      </w:r>
      <w:r w:rsidR="00341A81" w:rsidRPr="00341A81">
        <w:rPr>
          <w:rFonts w:ascii="Arial" w:eastAsia="Arial Unicode MS" w:hAnsi="Arial" w:cs="Arial"/>
          <w:b/>
          <w:bCs/>
          <w:kern w:val="0"/>
          <w:sz w:val="24"/>
          <w:szCs w:val="20"/>
        </w:rPr>
        <w:t xml:space="preserve">n </w:t>
      </w:r>
      <w:r w:rsidR="00421A07">
        <w:rPr>
          <w:rFonts w:ascii="Arial" w:eastAsia="Arial Unicode MS" w:hAnsi="Arial" w:cs="Arial"/>
          <w:b/>
          <w:bCs/>
          <w:kern w:val="0"/>
          <w:sz w:val="24"/>
          <w:szCs w:val="20"/>
        </w:rPr>
        <w:t>NTN-TN cell reselection enhancements</w:t>
      </w:r>
    </w:p>
    <w:p w14:paraId="1D127048" w14:textId="2DBE7AB3"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21A07">
        <w:rPr>
          <w:rFonts w:ascii="Arial" w:eastAsia="Arial Unicode MS" w:hAnsi="Arial" w:cs="Arial"/>
          <w:b/>
          <w:bCs/>
          <w:kern w:val="0"/>
          <w:sz w:val="24"/>
          <w:szCs w:val="20"/>
          <w:lang w:eastAsia="en-US"/>
        </w:rPr>
        <w:t>ETRI</w:t>
      </w:r>
    </w:p>
    <w:p w14:paraId="360B2571" w14:textId="627E89E0"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4DAEEFC0" w14:textId="4E4995EC" w:rsidR="0082766C" w:rsidRDefault="0082766C" w:rsidP="00CE2768">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D</w:t>
      </w:r>
      <w:r>
        <w:rPr>
          <w:rFonts w:ascii="Arial" w:eastAsia="Arial Unicode MS" w:hAnsi="Arial"/>
          <w:kern w:val="0"/>
          <w:szCs w:val="20"/>
          <w:lang w:eastAsia="ko-KR"/>
        </w:rPr>
        <w:t>uring RAN2 #121bis-e, it was agreed that:</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82766C" w14:paraId="7E1DBC6A" w14:textId="77777777" w:rsidTr="00EB4884">
        <w:trPr>
          <w:trHeight w:val="1524"/>
        </w:trPr>
        <w:tc>
          <w:tcPr>
            <w:tcW w:w="9855" w:type="dxa"/>
          </w:tcPr>
          <w:p w14:paraId="6F21C8B5" w14:textId="51E15ACA" w:rsidR="0082766C" w:rsidRPr="00784895" w:rsidRDefault="0082766C" w:rsidP="00EB4884">
            <w:pPr>
              <w:pStyle w:val="a5"/>
              <w:numPr>
                <w:ilvl w:val="0"/>
                <w:numId w:val="35"/>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ko-KR"/>
              </w:rPr>
              <w:t xml:space="preserve">For signalling the TN coverage, the corresponding geographical area information is provided by broadcast signalling by the network via a list of (possible overlapping) areas </w:t>
            </w:r>
            <w:r w:rsidRPr="00702477">
              <w:rPr>
                <w:rFonts w:ascii="Arial" w:eastAsia="Arial Unicode MS" w:hAnsi="Arial"/>
                <w:kern w:val="0"/>
                <w:szCs w:val="20"/>
                <w:highlight w:val="yellow"/>
                <w:lang w:eastAsia="ko-KR"/>
              </w:rPr>
              <w:t>where each area is defined using centre location coordinates + radius</w:t>
            </w:r>
            <w:r>
              <w:rPr>
                <w:rFonts w:ascii="Arial" w:eastAsia="Arial Unicode MS" w:hAnsi="Arial"/>
                <w:kern w:val="0"/>
                <w:szCs w:val="20"/>
                <w:lang w:eastAsia="ko-KR"/>
              </w:rPr>
              <w:t xml:space="preserve"> (where the area is meant to describe a group of cells, not just a single one). </w:t>
            </w:r>
            <w:r w:rsidRPr="00F916F9">
              <w:rPr>
                <w:rFonts w:ascii="Arial" w:eastAsia="Arial Unicode MS" w:hAnsi="Arial"/>
                <w:kern w:val="0"/>
                <w:szCs w:val="20"/>
                <w:highlight w:val="yellow"/>
                <w:lang w:eastAsia="ko-KR"/>
              </w:rPr>
              <w:t>FFS on the SIB.</w:t>
            </w:r>
            <w:r>
              <w:rPr>
                <w:rFonts w:ascii="Arial" w:eastAsia="Arial Unicode MS" w:hAnsi="Arial"/>
                <w:kern w:val="0"/>
                <w:szCs w:val="20"/>
                <w:lang w:eastAsia="ko-KR"/>
              </w:rPr>
              <w:t xml:space="preserve"> </w:t>
            </w:r>
            <w:r w:rsidRPr="00A53030">
              <w:rPr>
                <w:rFonts w:ascii="Arial" w:eastAsia="Arial Unicode MS" w:hAnsi="Arial"/>
                <w:kern w:val="0"/>
                <w:szCs w:val="20"/>
                <w:lang w:eastAsia="ko-KR"/>
              </w:rPr>
              <w:t xml:space="preserve">FFS on </w:t>
            </w:r>
            <w:r w:rsidRPr="00A53030">
              <w:rPr>
                <w:rFonts w:ascii="Arial" w:eastAsia="Arial Unicode MS" w:hAnsi="Arial"/>
                <w:kern w:val="0"/>
                <w:szCs w:val="20"/>
                <w:highlight w:val="yellow"/>
                <w:lang w:eastAsia="ko-KR"/>
              </w:rPr>
              <w:t>whether additional information</w:t>
            </w:r>
            <w:r w:rsidRPr="00A53030">
              <w:rPr>
                <w:rFonts w:ascii="Arial" w:eastAsia="Arial Unicode MS" w:hAnsi="Arial"/>
                <w:kern w:val="0"/>
                <w:szCs w:val="20"/>
                <w:lang w:eastAsia="ko-KR"/>
              </w:rPr>
              <w:t xml:space="preserve"> in dedicated signalling </w:t>
            </w:r>
            <w:r w:rsidRPr="00A53030">
              <w:rPr>
                <w:rFonts w:ascii="Arial" w:eastAsia="Arial Unicode MS" w:hAnsi="Arial"/>
                <w:kern w:val="0"/>
                <w:szCs w:val="20"/>
                <w:highlight w:val="yellow"/>
                <w:lang w:eastAsia="ko-KR"/>
              </w:rPr>
              <w:t>is needed/useful</w:t>
            </w:r>
            <w:r w:rsidRPr="00A53030">
              <w:rPr>
                <w:rFonts w:ascii="Arial" w:eastAsia="Arial Unicode MS" w:hAnsi="Arial"/>
                <w:kern w:val="0"/>
                <w:szCs w:val="20"/>
                <w:lang w:eastAsia="ko-KR"/>
              </w:rPr>
              <w:t>.</w:t>
            </w:r>
          </w:p>
        </w:tc>
      </w:tr>
    </w:tbl>
    <w:p w14:paraId="3146DB75" w14:textId="6531B177" w:rsidR="00A42BEC" w:rsidRDefault="00A42BEC" w:rsidP="00CE2768">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During RAN2 #12</w:t>
      </w:r>
      <w:r w:rsidR="00421A07">
        <w:rPr>
          <w:rFonts w:ascii="Arial" w:eastAsia="Arial Unicode MS" w:hAnsi="Arial"/>
          <w:kern w:val="0"/>
          <w:szCs w:val="20"/>
          <w:lang w:eastAsia="zh-CN"/>
        </w:rPr>
        <w:t>3</w:t>
      </w:r>
      <w:r>
        <w:rPr>
          <w:rFonts w:ascii="Arial" w:eastAsia="Arial Unicode MS" w:hAnsi="Arial"/>
          <w:kern w:val="0"/>
          <w:szCs w:val="20"/>
          <w:lang w:eastAsia="zh-CN"/>
        </w:rPr>
        <w:t>bis</w:t>
      </w:r>
      <w:r w:rsidR="00421A07">
        <w:rPr>
          <w:rFonts w:ascii="Arial" w:eastAsia="Arial Unicode MS" w:hAnsi="Arial"/>
          <w:kern w:val="0"/>
          <w:szCs w:val="20"/>
          <w:lang w:eastAsia="zh-CN"/>
        </w:rPr>
        <w:t>,</w:t>
      </w:r>
      <w:r>
        <w:rPr>
          <w:rFonts w:ascii="Arial" w:eastAsia="Arial Unicode MS" w:hAnsi="Arial"/>
          <w:kern w:val="0"/>
          <w:szCs w:val="20"/>
          <w:lang w:eastAsia="zh-CN"/>
        </w:rPr>
        <w:t xml:space="preserve"> </w:t>
      </w:r>
      <w:r w:rsidR="00781059">
        <w:rPr>
          <w:rFonts w:ascii="Arial" w:eastAsia="Arial Unicode MS" w:hAnsi="Arial"/>
          <w:kern w:val="0"/>
          <w:szCs w:val="20"/>
          <w:lang w:eastAsia="zh-CN"/>
        </w:rPr>
        <w:t xml:space="preserve">following </w:t>
      </w:r>
      <w:r w:rsidR="00421A07">
        <w:rPr>
          <w:rFonts w:ascii="Arial" w:eastAsia="Arial Unicode MS" w:hAnsi="Arial"/>
          <w:kern w:val="0"/>
          <w:szCs w:val="20"/>
          <w:lang w:eastAsia="zh-CN"/>
        </w:rPr>
        <w:t xml:space="preserve">agreements on NTN-TN cell reselection enhancement were </w:t>
      </w:r>
      <w:r w:rsidR="0082766C">
        <w:rPr>
          <w:rFonts w:ascii="Arial" w:eastAsia="Arial Unicode MS" w:hAnsi="Arial"/>
          <w:kern w:val="0"/>
          <w:szCs w:val="20"/>
          <w:lang w:eastAsia="zh-CN"/>
        </w:rPr>
        <w:t xml:space="preserve">also </w:t>
      </w:r>
      <w:r w:rsidR="00421A07">
        <w:rPr>
          <w:rFonts w:ascii="Arial" w:eastAsia="Arial Unicode MS" w:hAnsi="Arial"/>
          <w:kern w:val="0"/>
          <w:szCs w:val="20"/>
          <w:lang w:eastAsia="zh-CN"/>
        </w:rPr>
        <w:t>made</w:t>
      </w:r>
      <w:r>
        <w:rPr>
          <w:rFonts w:ascii="Arial" w:eastAsia="Arial Unicode MS" w:hAnsi="Arial"/>
          <w:kern w:val="0"/>
          <w:szCs w:val="20"/>
          <w:lang w:eastAsia="zh-CN"/>
        </w:rPr>
        <w:t>:</w:t>
      </w:r>
    </w:p>
    <w:tbl>
      <w:tblPr>
        <w:tblW w:w="973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5"/>
      </w:tblGrid>
      <w:tr w:rsidR="00A42BEC" w14:paraId="28218E69" w14:textId="77777777" w:rsidTr="00A42BEC">
        <w:trPr>
          <w:trHeight w:val="1110"/>
        </w:trPr>
        <w:tc>
          <w:tcPr>
            <w:tcW w:w="9735" w:type="dxa"/>
          </w:tcPr>
          <w:p w14:paraId="42BEB33F" w14:textId="241571B0" w:rsidR="00421A07" w:rsidRPr="00421A07" w:rsidRDefault="00421A07" w:rsidP="00421A07">
            <w:pPr>
              <w:pStyle w:val="a5"/>
              <w:numPr>
                <w:ilvl w:val="0"/>
                <w:numId w:val="35"/>
              </w:numPr>
              <w:spacing w:before="120" w:afterLines="50" w:after="120"/>
              <w:ind w:firstLineChars="0"/>
              <w:rPr>
                <w:rFonts w:ascii="Arial" w:eastAsia="Arial Unicode MS" w:hAnsi="Arial"/>
                <w:kern w:val="0"/>
                <w:szCs w:val="20"/>
                <w:lang w:eastAsia="zh-CN"/>
              </w:rPr>
            </w:pPr>
            <w:r w:rsidRPr="00421A07">
              <w:rPr>
                <w:rFonts w:ascii="Arial" w:eastAsia="Arial Unicode MS" w:hAnsi="Arial"/>
                <w:kern w:val="0"/>
                <w:szCs w:val="20"/>
                <w:lang w:eastAsia="zh-CN"/>
              </w:rPr>
              <w:t>The maximum number of TN coverage area information is 32 (5 bits)</w:t>
            </w:r>
          </w:p>
          <w:p w14:paraId="28EF6296" w14:textId="61C84569" w:rsidR="00421A07" w:rsidRPr="00421A07" w:rsidRDefault="00421A07" w:rsidP="00421A07">
            <w:pPr>
              <w:pStyle w:val="a5"/>
              <w:numPr>
                <w:ilvl w:val="0"/>
                <w:numId w:val="35"/>
              </w:numPr>
              <w:spacing w:before="120" w:afterLines="50" w:after="120"/>
              <w:ind w:firstLineChars="0"/>
              <w:rPr>
                <w:rFonts w:ascii="Arial" w:eastAsia="Arial Unicode MS" w:hAnsi="Arial"/>
                <w:kern w:val="0"/>
                <w:szCs w:val="20"/>
                <w:highlight w:val="yellow"/>
                <w:lang w:eastAsia="zh-CN"/>
              </w:rPr>
            </w:pPr>
            <w:r w:rsidRPr="00421A07">
              <w:rPr>
                <w:rFonts w:ascii="Arial" w:eastAsia="Arial Unicode MS" w:hAnsi="Arial"/>
                <w:kern w:val="0"/>
                <w:szCs w:val="20"/>
                <w:highlight w:val="yellow"/>
                <w:lang w:eastAsia="zh-CN"/>
              </w:rPr>
              <w:t xml:space="preserve">RAN2 will not specify restrictions on TN coverage description (i.e., description of TN coverage is left to NW implementation). </w:t>
            </w:r>
            <w:r w:rsidRPr="0082766C">
              <w:rPr>
                <w:rFonts w:ascii="Arial" w:eastAsia="Arial Unicode MS" w:hAnsi="Arial"/>
                <w:kern w:val="0"/>
                <w:szCs w:val="20"/>
                <w:lang w:eastAsia="zh-CN"/>
              </w:rPr>
              <w:t>The signalled TN coverage can describe areas not currently covered by the satellite cell footprint (FFS how to reflect this in the specification)</w:t>
            </w:r>
          </w:p>
          <w:p w14:paraId="02A5E126" w14:textId="7907AD0E" w:rsidR="00421A07" w:rsidRPr="00421A07" w:rsidRDefault="00421A07" w:rsidP="00421A07">
            <w:pPr>
              <w:pStyle w:val="a5"/>
              <w:numPr>
                <w:ilvl w:val="0"/>
                <w:numId w:val="35"/>
              </w:numPr>
              <w:spacing w:before="120" w:afterLines="50" w:after="120"/>
              <w:ind w:firstLineChars="0"/>
              <w:rPr>
                <w:rFonts w:ascii="Arial" w:eastAsia="Arial Unicode MS" w:hAnsi="Arial"/>
                <w:kern w:val="0"/>
                <w:szCs w:val="20"/>
                <w:lang w:eastAsia="zh-CN"/>
              </w:rPr>
            </w:pPr>
            <w:r w:rsidRPr="00421A07">
              <w:rPr>
                <w:rFonts w:ascii="Arial" w:eastAsia="Arial Unicode MS" w:hAnsi="Arial"/>
                <w:kern w:val="0"/>
                <w:szCs w:val="20"/>
                <w:lang w:eastAsia="zh-CN"/>
              </w:rPr>
              <w:t>TN coverage information can be broadcast by both (quasi)earth-fixed and earth-moving cells</w:t>
            </w:r>
          </w:p>
          <w:p w14:paraId="30BB1B50" w14:textId="54F8ACA6" w:rsidR="00421A07" w:rsidRPr="00421A07" w:rsidRDefault="00421A07" w:rsidP="00421A07">
            <w:pPr>
              <w:pStyle w:val="a5"/>
              <w:numPr>
                <w:ilvl w:val="0"/>
                <w:numId w:val="35"/>
              </w:numPr>
              <w:spacing w:before="120" w:afterLines="50" w:after="120"/>
              <w:ind w:firstLineChars="0"/>
              <w:rPr>
                <w:rFonts w:ascii="Arial" w:eastAsia="Arial Unicode MS" w:hAnsi="Arial"/>
                <w:kern w:val="0"/>
                <w:szCs w:val="20"/>
                <w:lang w:eastAsia="zh-CN"/>
              </w:rPr>
            </w:pPr>
            <w:r w:rsidRPr="00421A07">
              <w:rPr>
                <w:rFonts w:ascii="Arial" w:eastAsia="Arial Unicode MS" w:hAnsi="Arial"/>
                <w:kern w:val="0"/>
                <w:szCs w:val="20"/>
                <w:lang w:eastAsia="zh-CN"/>
              </w:rPr>
              <w:t>The working assumption “We do not introduce new triggers making the UE reacquire the TN coverage information from SI” in Rel-18 is confirmed</w:t>
            </w:r>
          </w:p>
          <w:p w14:paraId="1513A1DC" w14:textId="0F6C98BF" w:rsidR="00421A07" w:rsidRPr="00421A07" w:rsidRDefault="00421A07" w:rsidP="00421A07">
            <w:pPr>
              <w:pStyle w:val="a5"/>
              <w:numPr>
                <w:ilvl w:val="0"/>
                <w:numId w:val="35"/>
              </w:numPr>
              <w:spacing w:before="120" w:afterLines="50" w:after="120"/>
              <w:ind w:firstLineChars="0"/>
              <w:rPr>
                <w:rFonts w:ascii="Arial" w:eastAsia="Arial Unicode MS" w:hAnsi="Arial"/>
                <w:kern w:val="0"/>
                <w:szCs w:val="20"/>
                <w:lang w:eastAsia="zh-CN"/>
              </w:rPr>
            </w:pPr>
            <w:r w:rsidRPr="00421A07">
              <w:rPr>
                <w:rFonts w:ascii="Arial" w:eastAsia="Arial Unicode MS" w:hAnsi="Arial"/>
                <w:kern w:val="0"/>
                <w:szCs w:val="20"/>
                <w:lang w:eastAsia="zh-CN"/>
              </w:rPr>
              <w:t>The new SIB including the TN coverage information is not an essential SIB for NTN. An NTN-capable UE does not need to consider the cell barred if it is unable to acquire the SIB when scheduled.</w:t>
            </w:r>
          </w:p>
          <w:p w14:paraId="3B398149" w14:textId="2D49EF6A" w:rsidR="00A42BEC" w:rsidRPr="00F14AE3" w:rsidRDefault="00421A07" w:rsidP="00421A07">
            <w:pPr>
              <w:pStyle w:val="a5"/>
              <w:numPr>
                <w:ilvl w:val="0"/>
                <w:numId w:val="35"/>
              </w:numPr>
              <w:spacing w:before="120" w:afterLines="50" w:after="120"/>
              <w:ind w:firstLineChars="0"/>
              <w:rPr>
                <w:rFonts w:ascii="Arial" w:eastAsia="Arial Unicode MS" w:hAnsi="Arial"/>
                <w:kern w:val="0"/>
                <w:szCs w:val="20"/>
                <w:lang w:eastAsia="zh-CN"/>
              </w:rPr>
            </w:pPr>
            <w:r w:rsidRPr="00421A07">
              <w:rPr>
                <w:rFonts w:ascii="Arial" w:eastAsia="Arial Unicode MS" w:hAnsi="Arial"/>
                <w:kern w:val="0"/>
                <w:szCs w:val="20"/>
                <w:lang w:eastAsia="zh-CN"/>
              </w:rPr>
              <w:t>Legacy SI update procedure will be used when the network updates the TN coverage information (can further check for moving cell case)</w:t>
            </w:r>
          </w:p>
        </w:tc>
      </w:tr>
    </w:tbl>
    <w:p w14:paraId="78F64C73" w14:textId="7A34632A" w:rsidR="00F57AE0" w:rsidRDefault="00421A07" w:rsidP="00784895">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In addition, during the same</w:t>
      </w:r>
      <w:r w:rsidR="00781059">
        <w:rPr>
          <w:rFonts w:ascii="Arial" w:eastAsia="Arial Unicode MS" w:hAnsi="Arial"/>
          <w:kern w:val="0"/>
          <w:szCs w:val="20"/>
          <w:lang w:eastAsia="zh-CN"/>
        </w:rPr>
        <w:t xml:space="preserve"> </w:t>
      </w:r>
      <w:r w:rsidR="00781059">
        <w:rPr>
          <w:rFonts w:ascii="Arial" w:eastAsia="Arial Unicode MS" w:hAnsi="Arial"/>
          <w:kern w:val="0"/>
          <w:szCs w:val="20"/>
          <w:lang w:eastAsia="ko-KR"/>
        </w:rPr>
        <w:t>RAN2</w:t>
      </w:r>
      <w:r>
        <w:rPr>
          <w:rFonts w:ascii="Arial" w:eastAsia="Arial Unicode MS" w:hAnsi="Arial"/>
          <w:kern w:val="0"/>
          <w:szCs w:val="20"/>
          <w:lang w:eastAsia="zh-CN"/>
        </w:rPr>
        <w:t xml:space="preserve"> meeting, </w:t>
      </w:r>
      <w:r w:rsidR="00784895">
        <w:rPr>
          <w:rFonts w:ascii="Arial" w:eastAsia="Arial Unicode MS" w:hAnsi="Arial"/>
          <w:kern w:val="0"/>
          <w:szCs w:val="20"/>
          <w:lang w:eastAsia="zh-CN"/>
        </w:rPr>
        <w:t>the following</w:t>
      </w:r>
      <w:r w:rsidR="00781059">
        <w:rPr>
          <w:rFonts w:ascii="Arial" w:eastAsia="Arial Unicode MS" w:hAnsi="Arial"/>
          <w:kern w:val="0"/>
          <w:szCs w:val="20"/>
          <w:lang w:eastAsia="zh-CN"/>
        </w:rPr>
        <w:t xml:space="preserve"> </w:t>
      </w:r>
      <w:r w:rsidR="00BB15E0">
        <w:rPr>
          <w:rFonts w:ascii="Arial" w:eastAsia="Arial Unicode MS" w:hAnsi="Arial"/>
          <w:kern w:val="0"/>
          <w:szCs w:val="20"/>
          <w:lang w:eastAsia="zh-CN"/>
        </w:rPr>
        <w:t>proposal</w:t>
      </w:r>
      <w:r w:rsidR="00781059">
        <w:rPr>
          <w:rFonts w:ascii="Arial" w:eastAsia="Arial Unicode MS" w:hAnsi="Arial"/>
          <w:kern w:val="0"/>
          <w:szCs w:val="20"/>
          <w:lang w:eastAsia="zh-CN"/>
        </w:rPr>
        <w:t>s on support of NTN cell information in TN cell</w:t>
      </w:r>
      <w:r w:rsidR="00784895">
        <w:rPr>
          <w:rFonts w:ascii="Arial" w:eastAsia="Arial Unicode MS" w:hAnsi="Arial"/>
          <w:kern w:val="0"/>
          <w:szCs w:val="20"/>
          <w:lang w:eastAsia="zh-CN"/>
        </w:rPr>
        <w:t xml:space="preserve"> were considered for </w:t>
      </w:r>
      <w:r w:rsidR="003E3355">
        <w:rPr>
          <w:rFonts w:ascii="Arial" w:eastAsia="Arial Unicode MS" w:hAnsi="Arial"/>
          <w:kern w:val="0"/>
          <w:szCs w:val="20"/>
          <w:lang w:eastAsia="zh-CN"/>
        </w:rPr>
        <w:t>further discussion in this meeting</w:t>
      </w:r>
      <w:r w:rsidR="00BB15E0">
        <w:rPr>
          <w:rFonts w:ascii="Arial" w:eastAsia="Arial Unicode MS" w:hAnsi="Arial"/>
          <w:kern w:val="0"/>
          <w:szCs w:val="20"/>
          <w:lang w:eastAsia="zh-CN"/>
        </w:rPr>
        <w:t>.</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CE2768" w14:paraId="6579DBC3" w14:textId="77777777" w:rsidTr="00784895">
        <w:trPr>
          <w:trHeight w:val="1524"/>
        </w:trPr>
        <w:tc>
          <w:tcPr>
            <w:tcW w:w="9855" w:type="dxa"/>
          </w:tcPr>
          <w:p w14:paraId="6C28D70F" w14:textId="339D8475" w:rsidR="00784895" w:rsidRDefault="00784895" w:rsidP="00784895">
            <w:pPr>
              <w:pStyle w:val="a5"/>
              <w:numPr>
                <w:ilvl w:val="0"/>
                <w:numId w:val="35"/>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The information contained in NTN-Config IE is sufficient for the UE to adjust SMTCs and perform NTN neighbour cell measurement.</w:t>
            </w:r>
          </w:p>
          <w:p w14:paraId="3CEF40FD" w14:textId="39197F9F" w:rsidR="00784895" w:rsidRPr="00742925" w:rsidRDefault="00784895" w:rsidP="00784895">
            <w:pPr>
              <w:pStyle w:val="a5"/>
              <w:numPr>
                <w:ilvl w:val="0"/>
                <w:numId w:val="35"/>
              </w:numPr>
              <w:spacing w:before="120" w:afterLines="50" w:after="120"/>
              <w:ind w:firstLineChars="0"/>
              <w:rPr>
                <w:rFonts w:ascii="Arial" w:eastAsia="Arial Unicode MS" w:hAnsi="Arial"/>
                <w:kern w:val="0"/>
                <w:szCs w:val="20"/>
                <w:lang w:eastAsia="zh-CN"/>
              </w:rPr>
            </w:pPr>
            <w:r w:rsidRPr="00742925">
              <w:rPr>
                <w:rFonts w:ascii="Arial" w:eastAsia="Arial Unicode MS" w:hAnsi="Arial"/>
                <w:kern w:val="0"/>
                <w:szCs w:val="20"/>
                <w:highlight w:val="yellow"/>
                <w:lang w:eastAsia="zh-CN"/>
              </w:rPr>
              <w:t>SIB3/4 or a new SIB are not considered to broadcast NTN-config in TN cells</w:t>
            </w:r>
          </w:p>
          <w:p w14:paraId="7DD4BD94" w14:textId="410249B1" w:rsidR="00CE2768" w:rsidRPr="00784895" w:rsidRDefault="00784895" w:rsidP="00784895">
            <w:pPr>
              <w:pStyle w:val="a5"/>
              <w:numPr>
                <w:ilvl w:val="0"/>
                <w:numId w:val="35"/>
              </w:numPr>
              <w:spacing w:before="120" w:afterLines="50" w:after="120"/>
              <w:ind w:firstLineChars="0"/>
              <w:rPr>
                <w:rFonts w:ascii="Arial" w:eastAsia="Arial Unicode MS" w:hAnsi="Arial"/>
                <w:kern w:val="0"/>
                <w:szCs w:val="20"/>
                <w:lang w:eastAsia="zh-CN"/>
              </w:rPr>
            </w:pPr>
            <w:r w:rsidRPr="00742925">
              <w:rPr>
                <w:rFonts w:ascii="Arial" w:eastAsia="Arial Unicode MS" w:hAnsi="Arial"/>
                <w:kern w:val="0"/>
                <w:szCs w:val="20"/>
                <w:highlight w:val="yellow"/>
                <w:lang w:eastAsia="ko-KR"/>
              </w:rPr>
              <w:t>If RAN2 decides to broadcast NTN-config in TN cells, SIB19 could be used.</w:t>
            </w:r>
          </w:p>
        </w:tc>
      </w:tr>
    </w:tbl>
    <w:p w14:paraId="684CCA26" w14:textId="0B486D02" w:rsidR="007E527F" w:rsidRPr="00A84AAC" w:rsidRDefault="007E527F"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this paper, we</w:t>
      </w:r>
      <w:r w:rsidR="00374A51">
        <w:rPr>
          <w:rFonts w:ascii="Arial" w:eastAsia="Arial Unicode MS" w:hAnsi="Arial"/>
          <w:kern w:val="0"/>
          <w:szCs w:val="20"/>
          <w:lang w:eastAsia="zh-CN"/>
        </w:rPr>
        <w:t xml:space="preserve"> </w:t>
      </w:r>
      <w:r w:rsidR="00784895">
        <w:rPr>
          <w:rFonts w:ascii="Arial" w:eastAsia="Arial Unicode MS" w:hAnsi="Arial"/>
          <w:kern w:val="0"/>
          <w:szCs w:val="20"/>
          <w:lang w:eastAsia="zh-CN"/>
        </w:rPr>
        <w:t>would like to provide our views on the highlighted aspects on NTN-TN cell reselection enhancements</w:t>
      </w:r>
      <w:r>
        <w:rPr>
          <w:rFonts w:ascii="Arial" w:eastAsia="Arial Unicode MS" w:hAnsi="Arial"/>
          <w:kern w:val="0"/>
          <w:szCs w:val="20"/>
          <w:lang w:eastAsia="zh-CN"/>
        </w:rPr>
        <w:t>.</w:t>
      </w:r>
    </w:p>
    <w:p w14:paraId="64F3F0A4" w14:textId="5DA2BEEA"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r w:rsidR="005320B6">
        <w:rPr>
          <w:rFonts w:ascii="Arial" w:eastAsia="Arial Unicode MS" w:hAnsi="Arial"/>
          <w:kern w:val="0"/>
          <w:sz w:val="32"/>
          <w:szCs w:val="20"/>
        </w:rPr>
        <w:t xml:space="preserve"> on TN coverage information</w:t>
      </w:r>
    </w:p>
    <w:p w14:paraId="7F6EBBA7" w14:textId="7D1A81AE" w:rsidR="00164FFD" w:rsidRDefault="0082766C" w:rsidP="00F6504C">
      <w:pPr>
        <w:spacing w:after="120" w:line="240" w:lineRule="atLeast"/>
        <w:rPr>
          <w:rFonts w:ascii="Arial" w:eastAsia="Arial Unicode MS" w:hAnsi="Arial"/>
          <w:kern w:val="0"/>
          <w:szCs w:val="20"/>
          <w:lang w:eastAsia="ko-KR"/>
        </w:rPr>
      </w:pPr>
      <w:bookmarkStart w:id="0" w:name="_Hlk85194802"/>
      <w:r>
        <w:rPr>
          <w:rFonts w:ascii="Arial" w:eastAsia="Arial Unicode MS" w:hAnsi="Arial"/>
          <w:kern w:val="0"/>
          <w:szCs w:val="20"/>
          <w:lang w:eastAsia="ko-KR"/>
        </w:rPr>
        <w:t xml:space="preserve">During RAN2 #121bis-e, it was agreed that for signalling the TN coverage, the corresponding geographical area information is provided by broadcast signalling by the network via a list of (possible overlapping) areas where each area is defined using centre location coordinates + radius (where the area </w:t>
      </w:r>
      <w:r>
        <w:rPr>
          <w:rFonts w:ascii="Arial" w:eastAsia="Arial Unicode MS" w:hAnsi="Arial"/>
          <w:kern w:val="0"/>
          <w:szCs w:val="20"/>
          <w:lang w:eastAsia="ko-KR"/>
        </w:rPr>
        <w:lastRenderedPageBreak/>
        <w:t>is meant to describe a group of cells, not just a single one)</w:t>
      </w:r>
      <w:r w:rsidR="002B6F9C">
        <w:rPr>
          <w:rFonts w:ascii="Arial" w:eastAsia="Arial Unicode MS" w:hAnsi="Arial"/>
          <w:kern w:val="0"/>
          <w:szCs w:val="20"/>
          <w:lang w:eastAsia="ko-KR"/>
        </w:rPr>
        <w:t xml:space="preserve">. The agreement </w:t>
      </w:r>
      <w:r w:rsidR="001125D7">
        <w:rPr>
          <w:rFonts w:ascii="Arial" w:eastAsia="Arial Unicode MS" w:hAnsi="Arial"/>
          <w:kern w:val="0"/>
          <w:szCs w:val="20"/>
          <w:lang w:eastAsia="ko-KR"/>
        </w:rPr>
        <w:t>implies</w:t>
      </w:r>
      <w:r w:rsidR="002B6F9C">
        <w:rPr>
          <w:rFonts w:ascii="Arial" w:eastAsia="Arial Unicode MS" w:hAnsi="Arial"/>
          <w:kern w:val="0"/>
          <w:szCs w:val="20"/>
          <w:lang w:eastAsia="ko-KR"/>
        </w:rPr>
        <w:t xml:space="preserve"> that NW can </w:t>
      </w:r>
      <w:r w:rsidR="001125D7">
        <w:rPr>
          <w:rFonts w:ascii="Arial" w:eastAsia="Arial Unicode MS" w:hAnsi="Arial"/>
          <w:kern w:val="0"/>
          <w:szCs w:val="20"/>
          <w:lang w:eastAsia="ko-KR"/>
        </w:rPr>
        <w:t xml:space="preserve">designate </w:t>
      </w:r>
      <w:r w:rsidR="002B6F9C">
        <w:rPr>
          <w:rFonts w:ascii="Arial" w:eastAsia="Arial Unicode MS" w:hAnsi="Arial"/>
          <w:kern w:val="0"/>
          <w:szCs w:val="20"/>
          <w:lang w:eastAsia="ko-KR"/>
        </w:rPr>
        <w:t>TN coverage area as an “NTN</w:t>
      </w:r>
      <w:r w:rsidR="001125D7">
        <w:rPr>
          <w:rFonts w:ascii="Arial" w:eastAsia="Arial Unicode MS" w:hAnsi="Arial"/>
          <w:kern w:val="0"/>
          <w:szCs w:val="20"/>
          <w:lang w:eastAsia="ko-KR"/>
        </w:rPr>
        <w:t>-</w:t>
      </w:r>
      <w:r w:rsidR="002B6F9C">
        <w:rPr>
          <w:rFonts w:ascii="Arial" w:eastAsia="Arial Unicode MS" w:hAnsi="Arial"/>
          <w:kern w:val="0"/>
          <w:szCs w:val="20"/>
          <w:lang w:eastAsia="ko-KR"/>
        </w:rPr>
        <w:t>only</w:t>
      </w:r>
      <w:r w:rsidR="00A11348">
        <w:rPr>
          <w:rFonts w:ascii="Arial" w:eastAsia="Arial Unicode MS" w:hAnsi="Arial"/>
          <w:kern w:val="0"/>
          <w:szCs w:val="20"/>
          <w:lang w:eastAsia="ko-KR"/>
        </w:rPr>
        <w:t xml:space="preserve"> area (No TN coverage area)</w:t>
      </w:r>
      <w:r w:rsidR="002B6F9C">
        <w:rPr>
          <w:rFonts w:ascii="Arial" w:eastAsia="Arial Unicode MS" w:hAnsi="Arial"/>
          <w:kern w:val="0"/>
          <w:szCs w:val="20"/>
          <w:lang w:eastAsia="ko-KR"/>
        </w:rPr>
        <w:t xml:space="preserve">” or “TN </w:t>
      </w:r>
      <w:r w:rsidR="00A11348">
        <w:rPr>
          <w:rFonts w:ascii="Arial" w:eastAsia="Arial Unicode MS" w:hAnsi="Arial"/>
          <w:kern w:val="0"/>
          <w:szCs w:val="20"/>
          <w:lang w:eastAsia="ko-KR"/>
        </w:rPr>
        <w:t>coverage area</w:t>
      </w:r>
      <w:r w:rsidR="002B6F9C">
        <w:rPr>
          <w:rFonts w:ascii="Arial" w:eastAsia="Arial Unicode MS" w:hAnsi="Arial"/>
          <w:kern w:val="0"/>
          <w:szCs w:val="20"/>
          <w:lang w:eastAsia="ko-KR"/>
        </w:rPr>
        <w:t>”</w:t>
      </w:r>
      <w:r w:rsidR="001125D7">
        <w:rPr>
          <w:rFonts w:ascii="Arial" w:eastAsia="Arial Unicode MS" w:hAnsi="Arial"/>
          <w:kern w:val="0"/>
          <w:szCs w:val="20"/>
          <w:lang w:eastAsia="ko-KR"/>
        </w:rPr>
        <w:t>. Thus,</w:t>
      </w:r>
      <w:r w:rsidR="00A11348">
        <w:rPr>
          <w:rFonts w:ascii="Arial" w:eastAsia="Arial Unicode MS" w:hAnsi="Arial"/>
          <w:kern w:val="0"/>
          <w:szCs w:val="20"/>
          <w:lang w:eastAsia="ko-KR"/>
        </w:rPr>
        <w:t xml:space="preserve"> it can define </w:t>
      </w:r>
      <w:r w:rsidR="001125D7">
        <w:rPr>
          <w:rFonts w:ascii="Arial" w:eastAsia="Arial Unicode MS" w:hAnsi="Arial"/>
          <w:kern w:val="0"/>
          <w:szCs w:val="20"/>
          <w:lang w:eastAsia="ko-KR"/>
        </w:rPr>
        <w:t xml:space="preserve">certain </w:t>
      </w:r>
      <w:r w:rsidR="00A11348">
        <w:rPr>
          <w:rFonts w:ascii="Arial" w:eastAsia="Arial Unicode MS" w:hAnsi="Arial"/>
          <w:kern w:val="0"/>
          <w:szCs w:val="20"/>
          <w:lang w:eastAsia="ko-KR"/>
        </w:rPr>
        <w:t xml:space="preserve">coverage areas where UE should not or don’t need to scan TN frequencies as an “NTN only area”. </w:t>
      </w:r>
    </w:p>
    <w:p w14:paraId="14B64EF4" w14:textId="7D843DCB" w:rsidR="00A11348" w:rsidRDefault="00A11348" w:rsidP="00F6504C">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 xml:space="preserve">According </w:t>
      </w:r>
      <w:r>
        <w:rPr>
          <w:rFonts w:ascii="Arial" w:eastAsia="Arial Unicode MS" w:hAnsi="Arial" w:hint="eastAsia"/>
          <w:kern w:val="0"/>
          <w:szCs w:val="20"/>
          <w:lang w:eastAsia="ko-KR"/>
        </w:rPr>
        <w:t>t</w:t>
      </w:r>
      <w:r>
        <w:rPr>
          <w:rFonts w:ascii="Arial" w:eastAsia="Arial Unicode MS" w:hAnsi="Arial"/>
          <w:kern w:val="0"/>
          <w:szCs w:val="20"/>
          <w:lang w:eastAsia="ko-KR"/>
        </w:rPr>
        <w:t>o the agreement in RAN2 #121bis-</w:t>
      </w:r>
      <w:r w:rsidR="00E16B1D">
        <w:rPr>
          <w:rFonts w:ascii="Arial" w:eastAsia="Arial Unicode MS" w:hAnsi="Arial" w:hint="eastAsia"/>
          <w:kern w:val="0"/>
          <w:szCs w:val="20"/>
          <w:lang w:eastAsia="ko-KR"/>
        </w:rPr>
        <w:t>e</w:t>
      </w:r>
      <w:r>
        <w:rPr>
          <w:rFonts w:ascii="Arial" w:eastAsia="Arial Unicode MS" w:hAnsi="Arial"/>
          <w:kern w:val="0"/>
          <w:szCs w:val="20"/>
          <w:lang w:eastAsia="ko-KR"/>
        </w:rPr>
        <w:t xml:space="preserve">, </w:t>
      </w:r>
      <w:r w:rsidR="001125D7">
        <w:rPr>
          <w:rFonts w:ascii="Arial" w:eastAsia="Arial Unicode MS" w:hAnsi="Arial"/>
          <w:kern w:val="0"/>
          <w:szCs w:val="20"/>
          <w:lang w:eastAsia="ko-KR"/>
        </w:rPr>
        <w:t xml:space="preserve">similar to the </w:t>
      </w:r>
      <w:r w:rsidR="00EA35F6">
        <w:rPr>
          <w:rFonts w:ascii="Arial" w:eastAsia="Arial Unicode MS" w:hAnsi="Arial"/>
          <w:kern w:val="0"/>
          <w:szCs w:val="20"/>
          <w:lang w:eastAsia="ko-KR"/>
        </w:rPr>
        <w:t xml:space="preserve">description of a “TN coverage area”, </w:t>
      </w:r>
      <w:r>
        <w:rPr>
          <w:rFonts w:ascii="Arial" w:eastAsia="Arial Unicode MS" w:hAnsi="Arial"/>
          <w:kern w:val="0"/>
          <w:szCs w:val="20"/>
          <w:lang w:eastAsia="ko-KR"/>
        </w:rPr>
        <w:t xml:space="preserve">geographical area information corresponding to </w:t>
      </w:r>
      <w:r w:rsidR="00EA35F6">
        <w:rPr>
          <w:rFonts w:ascii="Arial" w:eastAsia="Arial Unicode MS" w:hAnsi="Arial"/>
          <w:kern w:val="0"/>
          <w:szCs w:val="20"/>
          <w:lang w:eastAsia="ko-KR"/>
        </w:rPr>
        <w:t>a</w:t>
      </w:r>
      <w:r w:rsidR="00824FF6">
        <w:rPr>
          <w:rFonts w:ascii="Arial" w:eastAsia="Arial Unicode MS" w:hAnsi="Arial"/>
          <w:kern w:val="0"/>
          <w:szCs w:val="20"/>
          <w:lang w:eastAsia="ko-KR"/>
        </w:rPr>
        <w:t>n</w:t>
      </w:r>
      <w:r>
        <w:rPr>
          <w:rFonts w:ascii="Arial" w:eastAsia="Arial Unicode MS" w:hAnsi="Arial"/>
          <w:kern w:val="0"/>
          <w:szCs w:val="20"/>
          <w:lang w:eastAsia="ko-KR"/>
        </w:rPr>
        <w:t xml:space="preserve"> </w:t>
      </w:r>
      <w:r w:rsidR="00824FF6">
        <w:rPr>
          <w:rFonts w:ascii="Arial" w:eastAsia="Arial Unicode MS" w:hAnsi="Arial"/>
          <w:kern w:val="0"/>
          <w:szCs w:val="20"/>
          <w:lang w:eastAsia="ko-KR"/>
        </w:rPr>
        <w:t>“</w:t>
      </w:r>
      <w:r>
        <w:rPr>
          <w:rFonts w:ascii="Arial" w:eastAsia="Arial Unicode MS" w:hAnsi="Arial"/>
          <w:kern w:val="0"/>
          <w:szCs w:val="20"/>
          <w:lang w:eastAsia="ko-KR"/>
        </w:rPr>
        <w:t>NTN</w:t>
      </w:r>
      <w:r w:rsidR="001125D7">
        <w:rPr>
          <w:rFonts w:ascii="Arial" w:eastAsia="Arial Unicode MS" w:hAnsi="Arial"/>
          <w:kern w:val="0"/>
          <w:szCs w:val="20"/>
          <w:lang w:eastAsia="ko-KR"/>
        </w:rPr>
        <w:t>-</w:t>
      </w:r>
      <w:r>
        <w:rPr>
          <w:rFonts w:ascii="Arial" w:eastAsia="Arial Unicode MS" w:hAnsi="Arial"/>
          <w:kern w:val="0"/>
          <w:szCs w:val="20"/>
          <w:lang w:eastAsia="ko-KR"/>
        </w:rPr>
        <w:t>only area</w:t>
      </w:r>
      <w:r w:rsidR="00EA35F6">
        <w:rPr>
          <w:rFonts w:ascii="Arial" w:eastAsia="Arial Unicode MS" w:hAnsi="Arial"/>
          <w:kern w:val="0"/>
          <w:szCs w:val="20"/>
          <w:lang w:eastAsia="ko-KR"/>
        </w:rPr>
        <w:t>”</w:t>
      </w:r>
      <w:r>
        <w:rPr>
          <w:rFonts w:ascii="Arial" w:eastAsia="Arial Unicode MS" w:hAnsi="Arial"/>
          <w:kern w:val="0"/>
          <w:szCs w:val="20"/>
          <w:lang w:eastAsia="ko-KR"/>
        </w:rPr>
        <w:t xml:space="preserve"> can </w:t>
      </w:r>
      <w:r w:rsidR="00EA35F6">
        <w:rPr>
          <w:rFonts w:ascii="Arial" w:eastAsia="Arial Unicode MS" w:hAnsi="Arial"/>
          <w:kern w:val="0"/>
          <w:szCs w:val="20"/>
          <w:lang w:eastAsia="ko-KR"/>
        </w:rPr>
        <w:t xml:space="preserve">also </w:t>
      </w:r>
      <w:r>
        <w:rPr>
          <w:rFonts w:ascii="Arial" w:eastAsia="Arial Unicode MS" w:hAnsi="Arial"/>
          <w:kern w:val="0"/>
          <w:szCs w:val="20"/>
          <w:lang w:eastAsia="ko-KR"/>
        </w:rPr>
        <w:t xml:space="preserve">be provided </w:t>
      </w:r>
      <w:r w:rsidR="001125D7">
        <w:rPr>
          <w:rFonts w:ascii="Arial" w:eastAsia="Arial Unicode MS" w:hAnsi="Arial"/>
          <w:kern w:val="0"/>
          <w:szCs w:val="20"/>
          <w:lang w:eastAsia="ko-KR"/>
        </w:rPr>
        <w:t>through</w:t>
      </w:r>
      <w:r>
        <w:rPr>
          <w:rFonts w:ascii="Arial" w:eastAsia="Arial Unicode MS" w:hAnsi="Arial"/>
          <w:kern w:val="0"/>
          <w:szCs w:val="20"/>
          <w:lang w:eastAsia="ko-KR"/>
        </w:rPr>
        <w:t xml:space="preserve"> broadcast signalling using centre location coordinates </w:t>
      </w:r>
      <w:r w:rsidR="001125D7">
        <w:rPr>
          <w:rFonts w:ascii="Arial" w:eastAsia="Arial Unicode MS" w:hAnsi="Arial"/>
          <w:kern w:val="0"/>
          <w:szCs w:val="20"/>
          <w:lang w:eastAsia="ko-KR"/>
        </w:rPr>
        <w:t>and</w:t>
      </w:r>
      <w:r>
        <w:rPr>
          <w:rFonts w:ascii="Arial" w:eastAsia="Arial Unicode MS" w:hAnsi="Arial"/>
          <w:kern w:val="0"/>
          <w:szCs w:val="20"/>
          <w:lang w:eastAsia="ko-KR"/>
        </w:rPr>
        <w:t xml:space="preserve"> </w:t>
      </w:r>
      <w:r w:rsidR="001125D7">
        <w:rPr>
          <w:rFonts w:ascii="Arial" w:eastAsia="Arial Unicode MS" w:hAnsi="Arial"/>
          <w:kern w:val="0"/>
          <w:szCs w:val="20"/>
          <w:lang w:eastAsia="ko-KR"/>
        </w:rPr>
        <w:t xml:space="preserve">a </w:t>
      </w:r>
      <w:r>
        <w:rPr>
          <w:rFonts w:ascii="Arial" w:eastAsia="Arial Unicode MS" w:hAnsi="Arial"/>
          <w:kern w:val="0"/>
          <w:szCs w:val="20"/>
          <w:lang w:eastAsia="ko-KR"/>
        </w:rPr>
        <w:t>radius</w:t>
      </w:r>
      <w:r w:rsidR="00164FFD">
        <w:rPr>
          <w:rFonts w:ascii="Arial" w:eastAsia="Arial Unicode MS" w:hAnsi="Arial"/>
          <w:kern w:val="0"/>
          <w:szCs w:val="20"/>
          <w:lang w:eastAsia="ko-KR"/>
        </w:rPr>
        <w:t>.</w:t>
      </w:r>
      <w:r w:rsidR="00916B7C">
        <w:rPr>
          <w:rFonts w:ascii="Arial" w:eastAsia="Arial Unicode MS" w:hAnsi="Arial"/>
          <w:kern w:val="0"/>
          <w:szCs w:val="20"/>
          <w:lang w:eastAsia="ko-KR"/>
        </w:rPr>
        <w:t xml:space="preserve"> </w:t>
      </w:r>
    </w:p>
    <w:p w14:paraId="7FEDEAF3" w14:textId="5AB434B9" w:rsidR="00164FFD" w:rsidRDefault="00EA35F6" w:rsidP="00F6504C">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 xml:space="preserve">However, </w:t>
      </w:r>
      <w:r w:rsidR="001125D7">
        <w:rPr>
          <w:rFonts w:ascii="Arial" w:eastAsia="Arial Unicode MS" w:hAnsi="Arial"/>
          <w:kern w:val="0"/>
          <w:szCs w:val="20"/>
          <w:lang w:eastAsia="ko-KR"/>
        </w:rPr>
        <w:t>defining the</w:t>
      </w:r>
      <w:r w:rsidR="00824FF6">
        <w:rPr>
          <w:rFonts w:ascii="Arial" w:eastAsia="Arial Unicode MS" w:hAnsi="Arial"/>
          <w:kern w:val="0"/>
          <w:szCs w:val="20"/>
          <w:lang w:eastAsia="ko-KR"/>
        </w:rPr>
        <w:t xml:space="preserve"> </w:t>
      </w:r>
      <w:r w:rsidR="00C85253">
        <w:rPr>
          <w:rFonts w:ascii="Arial" w:eastAsia="Arial Unicode MS" w:hAnsi="Arial"/>
          <w:kern w:val="0"/>
          <w:szCs w:val="20"/>
          <w:lang w:eastAsia="ko-KR"/>
        </w:rPr>
        <w:t>“</w:t>
      </w:r>
      <w:r w:rsidR="00824FF6">
        <w:rPr>
          <w:rFonts w:ascii="Arial" w:eastAsia="Arial Unicode MS" w:hAnsi="Arial"/>
          <w:kern w:val="0"/>
          <w:szCs w:val="20"/>
          <w:lang w:eastAsia="ko-KR"/>
        </w:rPr>
        <w:t xml:space="preserve">NTN only area” </w:t>
      </w:r>
      <w:r w:rsidR="001125D7">
        <w:rPr>
          <w:rFonts w:ascii="Arial" w:eastAsia="Arial Unicode MS" w:hAnsi="Arial"/>
          <w:kern w:val="0"/>
          <w:szCs w:val="20"/>
          <w:lang w:eastAsia="ko-KR"/>
        </w:rPr>
        <w:t>using centre location coordinates and a radius may not</w:t>
      </w:r>
      <w:r w:rsidR="00C85253">
        <w:rPr>
          <w:rFonts w:ascii="Arial" w:eastAsia="Arial Unicode MS" w:hAnsi="Arial"/>
          <w:kern w:val="0"/>
          <w:szCs w:val="20"/>
          <w:lang w:eastAsia="ko-KR"/>
        </w:rPr>
        <w:t xml:space="preserve"> be efficient </w:t>
      </w:r>
      <w:r w:rsidR="001125D7">
        <w:rPr>
          <w:rFonts w:ascii="Arial" w:eastAsia="Arial Unicode MS" w:hAnsi="Arial"/>
          <w:kern w:val="0"/>
          <w:szCs w:val="20"/>
          <w:lang w:eastAsia="ko-KR"/>
        </w:rPr>
        <w:t>for A-ESIM UE</w:t>
      </w:r>
      <w:r w:rsidR="00C85253">
        <w:rPr>
          <w:rFonts w:ascii="Arial" w:eastAsia="Arial Unicode MS" w:hAnsi="Arial"/>
          <w:kern w:val="0"/>
          <w:szCs w:val="20"/>
          <w:lang w:eastAsia="ko-KR"/>
        </w:rPr>
        <w:t xml:space="preserve"> </w:t>
      </w:r>
      <w:r w:rsidR="001125D7">
        <w:rPr>
          <w:rFonts w:ascii="Arial" w:eastAsia="Arial Unicode MS" w:hAnsi="Arial"/>
          <w:kern w:val="0"/>
          <w:szCs w:val="20"/>
          <w:lang w:eastAsia="ko-KR"/>
        </w:rPr>
        <w:t>since</w:t>
      </w:r>
      <w:r w:rsidR="00C85253">
        <w:rPr>
          <w:rFonts w:ascii="Arial" w:eastAsia="Arial Unicode MS" w:hAnsi="Arial"/>
          <w:kern w:val="0"/>
          <w:szCs w:val="20"/>
          <w:lang w:eastAsia="ko-KR"/>
        </w:rPr>
        <w:t xml:space="preserve"> </w:t>
      </w:r>
      <w:r w:rsidR="001125D7">
        <w:rPr>
          <w:rFonts w:ascii="Arial" w:eastAsia="Arial Unicode MS" w:hAnsi="Arial"/>
          <w:kern w:val="0"/>
          <w:szCs w:val="20"/>
          <w:lang w:eastAsia="ko-KR"/>
        </w:rPr>
        <w:t>they are</w:t>
      </w:r>
      <w:r w:rsidR="00C85253">
        <w:rPr>
          <w:rFonts w:ascii="Arial" w:eastAsia="Arial Unicode MS" w:hAnsi="Arial"/>
          <w:kern w:val="0"/>
          <w:szCs w:val="20"/>
          <w:lang w:eastAsia="ko-KR"/>
        </w:rPr>
        <w:t xml:space="preserve"> </w:t>
      </w:r>
      <w:r w:rsidR="001125D7">
        <w:rPr>
          <w:rFonts w:ascii="Arial" w:eastAsia="Arial Unicode MS" w:hAnsi="Arial"/>
          <w:kern w:val="0"/>
          <w:szCs w:val="20"/>
          <w:lang w:eastAsia="ko-KR"/>
        </w:rPr>
        <w:t>typically</w:t>
      </w:r>
      <w:r w:rsidR="00C85253">
        <w:rPr>
          <w:rFonts w:ascii="Arial" w:eastAsia="Arial Unicode MS" w:hAnsi="Arial"/>
          <w:kern w:val="0"/>
          <w:szCs w:val="20"/>
          <w:lang w:eastAsia="ko-KR"/>
        </w:rPr>
        <w:t xml:space="preserve"> located </w:t>
      </w:r>
      <w:r w:rsidR="001125D7">
        <w:rPr>
          <w:rFonts w:ascii="Arial" w:eastAsia="Arial Unicode MS" w:hAnsi="Arial"/>
          <w:kern w:val="0"/>
          <w:szCs w:val="20"/>
          <w:lang w:eastAsia="ko-KR"/>
        </w:rPr>
        <w:t>in</w:t>
      </w:r>
      <w:r w:rsidR="00C85253">
        <w:rPr>
          <w:rFonts w:ascii="Arial" w:eastAsia="Arial Unicode MS" w:hAnsi="Arial"/>
          <w:kern w:val="0"/>
          <w:szCs w:val="20"/>
          <w:lang w:eastAsia="ko-KR"/>
        </w:rPr>
        <w:t xml:space="preserve"> three-dimensional airspace</w:t>
      </w:r>
      <w:r w:rsidR="001125D7">
        <w:rPr>
          <w:rFonts w:ascii="Arial" w:eastAsia="Arial Unicode MS" w:hAnsi="Arial"/>
          <w:kern w:val="0"/>
          <w:szCs w:val="20"/>
          <w:lang w:eastAsia="ko-KR"/>
        </w:rPr>
        <w:t>, unlike</w:t>
      </w:r>
      <w:r>
        <w:rPr>
          <w:rFonts w:ascii="Arial" w:eastAsia="Arial Unicode MS" w:hAnsi="Arial"/>
          <w:kern w:val="0"/>
          <w:szCs w:val="20"/>
          <w:lang w:eastAsia="ko-KR"/>
        </w:rPr>
        <w:t xml:space="preserve"> handheld UE, land ESIM (L-ESIM) and maritime ESIM (M-ESIM)</w:t>
      </w:r>
      <w:r w:rsidR="001125D7">
        <w:rPr>
          <w:rFonts w:ascii="Arial" w:eastAsia="Arial Unicode MS" w:hAnsi="Arial"/>
          <w:kern w:val="0"/>
          <w:szCs w:val="20"/>
          <w:lang w:eastAsia="ko-KR"/>
        </w:rPr>
        <w:t>, which are situated</w:t>
      </w:r>
      <w:r w:rsidR="00C85253">
        <w:rPr>
          <w:rFonts w:ascii="Arial" w:eastAsia="Arial Unicode MS" w:hAnsi="Arial"/>
          <w:kern w:val="0"/>
          <w:szCs w:val="20"/>
          <w:lang w:eastAsia="ko-KR"/>
        </w:rPr>
        <w:t xml:space="preserve"> on ground.</w:t>
      </w:r>
    </w:p>
    <w:p w14:paraId="03480F42" w14:textId="1D2E586A" w:rsidR="00C85253" w:rsidRDefault="00921524" w:rsidP="00F6504C">
      <w:pPr>
        <w:spacing w:after="120" w:line="240" w:lineRule="atLeast"/>
        <w:rPr>
          <w:rFonts w:ascii="Arial" w:eastAsia="Arial Unicode MS" w:hAnsi="Arial"/>
          <w:kern w:val="0"/>
          <w:szCs w:val="20"/>
          <w:lang w:eastAsia="ko-KR"/>
        </w:rPr>
      </w:pPr>
      <w:r>
        <w:rPr>
          <w:rFonts w:ascii="Arial" w:eastAsia="Arial Unicode MS" w:hAnsi="Arial" w:hint="eastAsia"/>
          <w:kern w:val="0"/>
          <w:szCs w:val="20"/>
          <w:lang w:eastAsia="ko-KR"/>
        </w:rPr>
        <w:t>T</w:t>
      </w:r>
      <w:r>
        <w:rPr>
          <w:rFonts w:ascii="Arial" w:eastAsia="Arial Unicode MS" w:hAnsi="Arial"/>
          <w:kern w:val="0"/>
          <w:szCs w:val="20"/>
          <w:lang w:eastAsia="ko-KR"/>
        </w:rPr>
        <w:t xml:space="preserve">he figure shows </w:t>
      </w:r>
      <w:r w:rsidR="001125D7">
        <w:rPr>
          <w:rFonts w:ascii="Arial" w:eastAsia="Arial Unicode MS" w:hAnsi="Arial"/>
          <w:kern w:val="0"/>
          <w:szCs w:val="20"/>
          <w:lang w:eastAsia="ko-KR"/>
        </w:rPr>
        <w:t>an</w:t>
      </w:r>
      <w:r>
        <w:rPr>
          <w:rFonts w:ascii="Arial" w:eastAsia="Arial Unicode MS" w:hAnsi="Arial"/>
          <w:kern w:val="0"/>
          <w:szCs w:val="20"/>
          <w:lang w:eastAsia="ko-KR"/>
        </w:rPr>
        <w:t xml:space="preserve"> example of NTN-TN </w:t>
      </w:r>
      <w:r w:rsidR="00FD2228">
        <w:rPr>
          <w:rFonts w:ascii="Arial" w:eastAsia="Arial Unicode MS" w:hAnsi="Arial"/>
          <w:kern w:val="0"/>
          <w:szCs w:val="20"/>
          <w:lang w:eastAsia="ko-KR"/>
        </w:rPr>
        <w:t>cell reselection</w:t>
      </w:r>
      <w:r>
        <w:rPr>
          <w:rFonts w:ascii="Arial" w:eastAsia="Arial Unicode MS" w:hAnsi="Arial"/>
          <w:kern w:val="0"/>
          <w:szCs w:val="20"/>
          <w:lang w:eastAsia="ko-KR"/>
        </w:rPr>
        <w:t xml:space="preserve"> scenarios </w:t>
      </w:r>
      <w:r w:rsidR="001125D7">
        <w:rPr>
          <w:rFonts w:ascii="Arial" w:eastAsia="Arial Unicode MS" w:hAnsi="Arial"/>
          <w:kern w:val="0"/>
          <w:szCs w:val="20"/>
          <w:lang w:eastAsia="ko-KR"/>
        </w:rPr>
        <w:t>for</w:t>
      </w:r>
      <w:r>
        <w:rPr>
          <w:rFonts w:ascii="Arial" w:eastAsia="Arial Unicode MS" w:hAnsi="Arial"/>
          <w:kern w:val="0"/>
          <w:szCs w:val="20"/>
          <w:lang w:eastAsia="ko-KR"/>
        </w:rPr>
        <w:t xml:space="preserve"> A-ESIM</w:t>
      </w:r>
      <w:r w:rsidR="00FD2228">
        <w:rPr>
          <w:rFonts w:ascii="Arial" w:eastAsia="Arial Unicode MS" w:hAnsi="Arial"/>
          <w:kern w:val="0"/>
          <w:szCs w:val="20"/>
          <w:lang w:eastAsia="ko-KR"/>
        </w:rPr>
        <w:t xml:space="preserve"> UE based on the TN coverage area description </w:t>
      </w:r>
      <w:r w:rsidR="001125D7">
        <w:rPr>
          <w:rFonts w:ascii="Arial" w:eastAsia="Arial Unicode MS" w:hAnsi="Arial"/>
          <w:kern w:val="0"/>
          <w:szCs w:val="20"/>
          <w:lang w:eastAsia="ko-KR"/>
        </w:rPr>
        <w:t>using</w:t>
      </w:r>
      <w:r w:rsidR="00FD2228">
        <w:rPr>
          <w:rFonts w:ascii="Arial" w:eastAsia="Arial Unicode MS" w:hAnsi="Arial"/>
          <w:kern w:val="0"/>
          <w:szCs w:val="20"/>
          <w:lang w:eastAsia="ko-KR"/>
        </w:rPr>
        <w:t xml:space="preserve"> centre location coordinates </w:t>
      </w:r>
      <w:r w:rsidR="001125D7">
        <w:rPr>
          <w:rFonts w:ascii="Arial" w:eastAsia="Arial Unicode MS" w:hAnsi="Arial"/>
          <w:kern w:val="0"/>
          <w:szCs w:val="20"/>
          <w:lang w:eastAsia="ko-KR"/>
        </w:rPr>
        <w:t>and a</w:t>
      </w:r>
      <w:r w:rsidR="00FD2228">
        <w:rPr>
          <w:rFonts w:ascii="Arial" w:eastAsia="Arial Unicode MS" w:hAnsi="Arial"/>
          <w:kern w:val="0"/>
          <w:szCs w:val="20"/>
          <w:lang w:eastAsia="ko-KR"/>
        </w:rPr>
        <w:t xml:space="preserve"> radius</w:t>
      </w:r>
      <w:r>
        <w:rPr>
          <w:rFonts w:ascii="Arial" w:eastAsia="Arial Unicode MS" w:hAnsi="Arial"/>
          <w:kern w:val="0"/>
          <w:szCs w:val="20"/>
          <w:lang w:eastAsia="ko-KR"/>
        </w:rPr>
        <w:t>.</w:t>
      </w:r>
      <w:r w:rsidR="00FD2228">
        <w:rPr>
          <w:rFonts w:ascii="Arial" w:eastAsia="Arial Unicode MS" w:hAnsi="Arial"/>
          <w:kern w:val="0"/>
          <w:szCs w:val="20"/>
          <w:lang w:eastAsia="ko-KR"/>
        </w:rPr>
        <w:t xml:space="preserve"> We assume that two “TN coverage” areas and one “NTN-only” area </w:t>
      </w:r>
      <w:proofErr w:type="gramStart"/>
      <w:r w:rsidR="00FD2228">
        <w:rPr>
          <w:rFonts w:ascii="Arial" w:eastAsia="Arial Unicode MS" w:hAnsi="Arial"/>
          <w:kern w:val="0"/>
          <w:szCs w:val="20"/>
          <w:lang w:eastAsia="ko-KR"/>
        </w:rPr>
        <w:t>are</w:t>
      </w:r>
      <w:proofErr w:type="gramEnd"/>
      <w:r w:rsidR="00FD2228">
        <w:rPr>
          <w:rFonts w:ascii="Arial" w:eastAsia="Arial Unicode MS" w:hAnsi="Arial"/>
          <w:kern w:val="0"/>
          <w:szCs w:val="20"/>
          <w:lang w:eastAsia="ko-KR"/>
        </w:rPr>
        <w:t xml:space="preserve"> </w:t>
      </w:r>
      <w:r w:rsidR="00FD2228">
        <w:rPr>
          <w:rFonts w:ascii="Arial" w:eastAsia="Arial Unicode MS" w:hAnsi="Arial" w:hint="eastAsia"/>
          <w:kern w:val="0"/>
          <w:szCs w:val="20"/>
          <w:lang w:eastAsia="ko-KR"/>
        </w:rPr>
        <w:t>s</w:t>
      </w:r>
      <w:r w:rsidR="00FD2228">
        <w:rPr>
          <w:rFonts w:ascii="Arial" w:eastAsia="Arial Unicode MS" w:hAnsi="Arial"/>
          <w:kern w:val="0"/>
          <w:szCs w:val="20"/>
          <w:lang w:eastAsia="ko-KR"/>
        </w:rPr>
        <w:t xml:space="preserve">ignalled to A-ESIM UE by NW. In this </w:t>
      </w:r>
      <w:r w:rsidR="001125D7">
        <w:rPr>
          <w:rFonts w:ascii="Arial" w:eastAsia="Arial Unicode MS" w:hAnsi="Arial"/>
          <w:kern w:val="0"/>
          <w:szCs w:val="20"/>
          <w:lang w:eastAsia="ko-KR"/>
        </w:rPr>
        <w:t>scenario</w:t>
      </w:r>
      <w:r w:rsidR="00FD2228">
        <w:rPr>
          <w:rFonts w:ascii="Arial" w:eastAsia="Arial Unicode MS" w:hAnsi="Arial"/>
          <w:kern w:val="0"/>
          <w:szCs w:val="20"/>
          <w:lang w:eastAsia="ko-KR"/>
        </w:rPr>
        <w:t xml:space="preserve">, </w:t>
      </w:r>
      <w:r w:rsidR="00FD2228">
        <w:rPr>
          <w:rFonts w:ascii="Arial" w:eastAsia="Arial Unicode MS" w:hAnsi="Arial" w:hint="eastAsia"/>
          <w:kern w:val="0"/>
          <w:szCs w:val="20"/>
          <w:lang w:eastAsia="ko-KR"/>
        </w:rPr>
        <w:t>A</w:t>
      </w:r>
      <w:r w:rsidR="00FD2228">
        <w:rPr>
          <w:rFonts w:ascii="Arial" w:eastAsia="Arial Unicode MS" w:hAnsi="Arial"/>
          <w:kern w:val="0"/>
          <w:szCs w:val="20"/>
          <w:lang w:eastAsia="ko-KR"/>
        </w:rPr>
        <w:t xml:space="preserve">-ESIM UE </w:t>
      </w:r>
      <w:r w:rsidR="001125D7">
        <w:rPr>
          <w:rFonts w:ascii="Arial" w:eastAsia="Arial Unicode MS" w:hAnsi="Arial"/>
          <w:kern w:val="0"/>
          <w:szCs w:val="20"/>
          <w:lang w:eastAsia="ko-KR"/>
        </w:rPr>
        <w:t>is required to</w:t>
      </w:r>
      <w:r w:rsidR="00FD2228">
        <w:rPr>
          <w:rFonts w:ascii="Arial" w:eastAsia="Arial Unicode MS" w:hAnsi="Arial"/>
          <w:kern w:val="0"/>
          <w:szCs w:val="20"/>
          <w:lang w:eastAsia="ko-KR"/>
        </w:rPr>
        <w:t xml:space="preserve"> scan TN frequencies when it is located in blue box area</w:t>
      </w:r>
      <w:r w:rsidR="001125D7">
        <w:rPr>
          <w:rFonts w:ascii="Arial" w:eastAsia="Arial Unicode MS" w:hAnsi="Arial"/>
          <w:kern w:val="0"/>
          <w:szCs w:val="20"/>
          <w:lang w:eastAsia="ko-KR"/>
        </w:rPr>
        <w:t>,</w:t>
      </w:r>
      <w:r w:rsidR="00FD2228">
        <w:rPr>
          <w:rFonts w:ascii="Arial" w:eastAsia="Arial Unicode MS" w:hAnsi="Arial"/>
          <w:kern w:val="0"/>
          <w:szCs w:val="20"/>
          <w:lang w:eastAsia="ko-KR"/>
        </w:rPr>
        <w:t xml:space="preserve"> even if TN service is not available in the </w:t>
      </w:r>
      <w:r w:rsidR="00FE2D69">
        <w:rPr>
          <w:rFonts w:ascii="Arial" w:eastAsia="Arial Unicode MS" w:hAnsi="Arial"/>
          <w:kern w:val="0"/>
          <w:szCs w:val="20"/>
          <w:lang w:eastAsia="ko-KR"/>
        </w:rPr>
        <w:t>red</w:t>
      </w:r>
      <w:r w:rsidR="00FD2228">
        <w:rPr>
          <w:rFonts w:ascii="Arial" w:eastAsia="Arial Unicode MS" w:hAnsi="Arial"/>
          <w:kern w:val="0"/>
          <w:szCs w:val="20"/>
          <w:lang w:eastAsia="ko-KR"/>
        </w:rPr>
        <w:t xml:space="preserve"> box areas.</w:t>
      </w:r>
      <w:r w:rsidR="00FE2D69">
        <w:rPr>
          <w:rFonts w:ascii="Arial" w:eastAsia="Arial Unicode MS" w:hAnsi="Arial"/>
          <w:kern w:val="0"/>
          <w:szCs w:val="20"/>
          <w:lang w:eastAsia="ko-KR"/>
        </w:rPr>
        <w:t xml:space="preserve"> </w:t>
      </w:r>
      <w:r w:rsidR="002D7BF9">
        <w:rPr>
          <w:rFonts w:ascii="Arial" w:eastAsia="Arial Unicode MS" w:hAnsi="Arial"/>
          <w:kern w:val="0"/>
          <w:szCs w:val="20"/>
          <w:lang w:eastAsia="ko-KR"/>
        </w:rPr>
        <w:t>We believe that</w:t>
      </w:r>
      <w:r w:rsidR="00FE2D69">
        <w:rPr>
          <w:rFonts w:ascii="Arial" w:eastAsia="Arial Unicode MS" w:hAnsi="Arial"/>
          <w:kern w:val="0"/>
          <w:szCs w:val="20"/>
          <w:lang w:eastAsia="ko-KR"/>
        </w:rPr>
        <w:t xml:space="preserve"> th</w:t>
      </w:r>
      <w:r w:rsidR="001125D7">
        <w:rPr>
          <w:rFonts w:ascii="Arial" w:eastAsia="Arial Unicode MS" w:hAnsi="Arial"/>
          <w:kern w:val="0"/>
          <w:szCs w:val="20"/>
          <w:lang w:eastAsia="ko-KR"/>
        </w:rPr>
        <w:t>is</w:t>
      </w:r>
      <w:r w:rsidR="00FE2D69">
        <w:rPr>
          <w:rFonts w:ascii="Arial" w:eastAsia="Arial Unicode MS" w:hAnsi="Arial"/>
          <w:kern w:val="0"/>
          <w:szCs w:val="20"/>
          <w:lang w:eastAsia="ko-KR"/>
        </w:rPr>
        <w:t xml:space="preserve"> unnecessary frequency scanning in red box areas </w:t>
      </w:r>
      <w:r w:rsidR="001125D7">
        <w:rPr>
          <w:rFonts w:ascii="Arial" w:eastAsia="Arial Unicode MS" w:hAnsi="Arial"/>
          <w:kern w:val="0"/>
          <w:szCs w:val="20"/>
          <w:lang w:eastAsia="ko-KR"/>
        </w:rPr>
        <w:t>could lead to ineffici</w:t>
      </w:r>
      <w:r w:rsidR="00FE2D69">
        <w:rPr>
          <w:rFonts w:ascii="Arial" w:eastAsia="Arial Unicode MS" w:hAnsi="Arial"/>
          <w:kern w:val="0"/>
          <w:szCs w:val="20"/>
          <w:lang w:eastAsia="ko-KR"/>
        </w:rPr>
        <w:t xml:space="preserve">ent NTN-TN cell reselection </w:t>
      </w:r>
      <w:r w:rsidR="001125D7">
        <w:rPr>
          <w:rFonts w:ascii="Arial" w:eastAsia="Arial Unicode MS" w:hAnsi="Arial"/>
          <w:kern w:val="0"/>
          <w:szCs w:val="20"/>
          <w:lang w:eastAsia="ko-KR"/>
        </w:rPr>
        <w:t>and increased</w:t>
      </w:r>
      <w:r w:rsidR="00FE2D69">
        <w:rPr>
          <w:rFonts w:ascii="Arial" w:eastAsia="Arial Unicode MS" w:hAnsi="Arial"/>
          <w:kern w:val="0"/>
          <w:szCs w:val="20"/>
          <w:lang w:eastAsia="ko-KR"/>
        </w:rPr>
        <w:t xml:space="preserve"> power consumption. </w:t>
      </w:r>
    </w:p>
    <w:p w14:paraId="4935E86D" w14:textId="7D210A1D" w:rsidR="00921524" w:rsidRDefault="00FD2228" w:rsidP="00F6504C">
      <w:pPr>
        <w:spacing w:after="120" w:line="240" w:lineRule="atLeast"/>
        <w:rPr>
          <w:rFonts w:ascii="Arial" w:eastAsia="Arial Unicode MS" w:hAnsi="Arial"/>
          <w:kern w:val="0"/>
          <w:szCs w:val="20"/>
          <w:lang w:eastAsia="ko-KR"/>
        </w:rPr>
      </w:pPr>
      <w:r>
        <w:rPr>
          <w:rFonts w:ascii="Arial" w:eastAsia="Arial Unicode MS" w:hAnsi="Arial"/>
          <w:noProof/>
          <w:kern w:val="0"/>
          <w:szCs w:val="20"/>
          <w:lang w:eastAsia="ko-KR"/>
        </w:rPr>
        <w:drawing>
          <wp:inline distT="0" distB="0" distL="0" distR="0" wp14:anchorId="5903E7ED" wp14:editId="7B604B10">
            <wp:extent cx="6114463" cy="3157538"/>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9229" cy="3159999"/>
                    </a:xfrm>
                    <a:prstGeom prst="rect">
                      <a:avLst/>
                    </a:prstGeom>
                    <a:noFill/>
                  </pic:spPr>
                </pic:pic>
              </a:graphicData>
            </a:graphic>
          </wp:inline>
        </w:drawing>
      </w:r>
    </w:p>
    <w:p w14:paraId="270DEF3A" w14:textId="09BCA423" w:rsidR="00921524" w:rsidRPr="00656278" w:rsidRDefault="009A2E16" w:rsidP="00F6504C">
      <w:pPr>
        <w:spacing w:after="120" w:line="240" w:lineRule="atLeast"/>
        <w:rPr>
          <w:rFonts w:ascii="Arial" w:eastAsia="Arial Unicode MS" w:hAnsi="Arial"/>
          <w:b/>
          <w:bCs/>
          <w:kern w:val="0"/>
          <w:szCs w:val="20"/>
          <w:lang w:eastAsia="ko-KR"/>
        </w:rPr>
      </w:pPr>
      <w:r w:rsidRPr="00656278">
        <w:rPr>
          <w:rFonts w:ascii="Arial" w:eastAsia="Arial Unicode MS" w:hAnsi="Arial" w:hint="eastAsia"/>
          <w:b/>
          <w:bCs/>
          <w:kern w:val="0"/>
          <w:szCs w:val="20"/>
          <w:lang w:eastAsia="ko-KR"/>
        </w:rPr>
        <w:t>O</w:t>
      </w:r>
      <w:r w:rsidRPr="00656278">
        <w:rPr>
          <w:rFonts w:ascii="Arial" w:eastAsia="Arial Unicode MS" w:hAnsi="Arial"/>
          <w:b/>
          <w:bCs/>
          <w:kern w:val="0"/>
          <w:szCs w:val="20"/>
          <w:lang w:eastAsia="ko-KR"/>
        </w:rPr>
        <w:t xml:space="preserve">bservation 1: </w:t>
      </w:r>
      <w:r w:rsidR="00C83BD0">
        <w:rPr>
          <w:rFonts w:ascii="Arial" w:eastAsia="Arial Unicode MS" w:hAnsi="Arial"/>
          <w:b/>
          <w:bCs/>
          <w:kern w:val="0"/>
          <w:szCs w:val="20"/>
          <w:lang w:eastAsia="ko-KR"/>
        </w:rPr>
        <w:t>Using only centre coordinates and a radius for t</w:t>
      </w:r>
      <w:r w:rsidRPr="00656278">
        <w:rPr>
          <w:rFonts w:ascii="Arial" w:eastAsia="Arial Unicode MS" w:hAnsi="Arial"/>
          <w:b/>
          <w:bCs/>
          <w:kern w:val="0"/>
          <w:szCs w:val="20"/>
          <w:lang w:eastAsia="ko-KR"/>
        </w:rPr>
        <w:t xml:space="preserve">he TN coverage area description </w:t>
      </w:r>
      <w:r w:rsidR="00C83BD0">
        <w:rPr>
          <w:rFonts w:ascii="Arial" w:eastAsia="Arial Unicode MS" w:hAnsi="Arial"/>
          <w:b/>
          <w:bCs/>
          <w:kern w:val="0"/>
          <w:szCs w:val="20"/>
          <w:lang w:eastAsia="ko-KR"/>
        </w:rPr>
        <w:t>may result in</w:t>
      </w:r>
      <w:r w:rsidRPr="00656278">
        <w:rPr>
          <w:rFonts w:ascii="Arial" w:eastAsia="Arial Unicode MS" w:hAnsi="Arial"/>
          <w:b/>
          <w:bCs/>
          <w:kern w:val="0"/>
          <w:szCs w:val="20"/>
          <w:lang w:eastAsia="ko-KR"/>
        </w:rPr>
        <w:t xml:space="preserve"> inefficient NTN-TN cell reselection </w:t>
      </w:r>
      <w:r w:rsidR="00C83BD0">
        <w:rPr>
          <w:rFonts w:ascii="Arial" w:eastAsia="Arial Unicode MS" w:hAnsi="Arial"/>
          <w:b/>
          <w:bCs/>
          <w:kern w:val="0"/>
          <w:szCs w:val="20"/>
          <w:lang w:eastAsia="ko-KR"/>
        </w:rPr>
        <w:t>for</w:t>
      </w:r>
      <w:r w:rsidRPr="00656278">
        <w:rPr>
          <w:rFonts w:ascii="Arial" w:eastAsia="Arial Unicode MS" w:hAnsi="Arial"/>
          <w:b/>
          <w:bCs/>
          <w:kern w:val="0"/>
          <w:szCs w:val="20"/>
          <w:lang w:eastAsia="ko-KR"/>
        </w:rPr>
        <w:t xml:space="preserve"> A-ESIM UE</w:t>
      </w:r>
      <w:r w:rsidR="00656278" w:rsidRPr="00656278">
        <w:rPr>
          <w:rFonts w:ascii="Arial" w:eastAsia="Arial Unicode MS" w:hAnsi="Arial"/>
          <w:b/>
          <w:bCs/>
          <w:kern w:val="0"/>
          <w:szCs w:val="20"/>
          <w:lang w:eastAsia="ko-KR"/>
        </w:rPr>
        <w:t xml:space="preserve"> due to the po</w:t>
      </w:r>
      <w:r w:rsidR="00C83BD0">
        <w:rPr>
          <w:rFonts w:ascii="Arial" w:eastAsia="Arial Unicode MS" w:hAnsi="Arial"/>
          <w:b/>
          <w:bCs/>
          <w:kern w:val="0"/>
          <w:szCs w:val="20"/>
          <w:lang w:eastAsia="ko-KR"/>
        </w:rPr>
        <w:t>tential for</w:t>
      </w:r>
      <w:r w:rsidR="00656278" w:rsidRPr="00656278">
        <w:rPr>
          <w:rFonts w:ascii="Arial" w:eastAsia="Arial Unicode MS" w:hAnsi="Arial"/>
          <w:b/>
          <w:bCs/>
          <w:kern w:val="0"/>
          <w:szCs w:val="20"/>
          <w:lang w:eastAsia="ko-KR"/>
        </w:rPr>
        <w:t xml:space="preserve"> unnecessary frequency scanning in NTN-only service areas</w:t>
      </w:r>
      <w:r w:rsidRPr="00656278">
        <w:rPr>
          <w:rFonts w:ascii="Arial" w:eastAsia="Arial Unicode MS" w:hAnsi="Arial"/>
          <w:b/>
          <w:bCs/>
          <w:kern w:val="0"/>
          <w:szCs w:val="20"/>
          <w:lang w:eastAsia="ko-KR"/>
        </w:rPr>
        <w:t>.</w:t>
      </w:r>
    </w:p>
    <w:p w14:paraId="65DA683B" w14:textId="3B91725C" w:rsidR="00921524" w:rsidRPr="00656278" w:rsidRDefault="00C83BD0" w:rsidP="00F6504C">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To address this concern</w:t>
      </w:r>
      <w:r w:rsidR="00656278">
        <w:rPr>
          <w:rFonts w:ascii="Arial" w:eastAsia="Arial Unicode MS" w:hAnsi="Arial"/>
          <w:kern w:val="0"/>
          <w:szCs w:val="20"/>
          <w:lang w:eastAsia="ko-KR"/>
        </w:rPr>
        <w:t xml:space="preserve"> in A-ESIM UE, we </w:t>
      </w:r>
      <w:r>
        <w:rPr>
          <w:rFonts w:ascii="Arial" w:eastAsia="Arial Unicode MS" w:hAnsi="Arial"/>
          <w:kern w:val="0"/>
          <w:szCs w:val="20"/>
          <w:lang w:eastAsia="ko-KR"/>
        </w:rPr>
        <w:t xml:space="preserve">are exploring </w:t>
      </w:r>
      <w:r w:rsidR="00656278">
        <w:rPr>
          <w:rFonts w:ascii="Arial" w:eastAsia="Arial Unicode MS" w:hAnsi="Arial"/>
          <w:kern w:val="0"/>
          <w:szCs w:val="20"/>
          <w:lang w:eastAsia="ko-KR"/>
        </w:rPr>
        <w:t>the possibility to defin</w:t>
      </w:r>
      <w:r w:rsidR="00E16B1D">
        <w:rPr>
          <w:rFonts w:ascii="Arial" w:eastAsia="Arial Unicode MS" w:hAnsi="Arial"/>
          <w:kern w:val="0"/>
          <w:szCs w:val="20"/>
          <w:lang w:eastAsia="ko-KR"/>
        </w:rPr>
        <w:t>e</w:t>
      </w:r>
      <w:r w:rsidR="00656278">
        <w:rPr>
          <w:rFonts w:ascii="Arial" w:eastAsia="Arial Unicode MS" w:hAnsi="Arial"/>
          <w:kern w:val="0"/>
          <w:szCs w:val="20"/>
          <w:lang w:eastAsia="ko-KR"/>
        </w:rPr>
        <w:t xml:space="preserve"> additional information in dedicated signalling</w:t>
      </w:r>
      <w:r w:rsidR="00387234">
        <w:rPr>
          <w:rFonts w:ascii="Arial" w:eastAsia="Arial Unicode MS" w:hAnsi="Arial"/>
          <w:kern w:val="0"/>
          <w:szCs w:val="20"/>
          <w:lang w:eastAsia="ko-KR"/>
        </w:rPr>
        <w:t xml:space="preserve"> associated with a </w:t>
      </w:r>
      <w:r w:rsidR="00E733F3">
        <w:rPr>
          <w:rFonts w:ascii="Arial" w:eastAsia="Arial Unicode MS" w:hAnsi="Arial" w:hint="eastAsia"/>
          <w:kern w:val="0"/>
          <w:szCs w:val="20"/>
          <w:lang w:eastAsia="ko-KR"/>
        </w:rPr>
        <w:t>t</w:t>
      </w:r>
      <w:r w:rsidR="00E733F3">
        <w:rPr>
          <w:rFonts w:ascii="Arial" w:eastAsia="Arial Unicode MS" w:hAnsi="Arial"/>
          <w:kern w:val="0"/>
          <w:szCs w:val="20"/>
          <w:lang w:eastAsia="ko-KR"/>
        </w:rPr>
        <w:t>hree</w:t>
      </w:r>
      <w:r w:rsidR="00387234">
        <w:rPr>
          <w:rFonts w:ascii="Arial" w:eastAsia="Arial Unicode MS" w:hAnsi="Arial"/>
          <w:kern w:val="0"/>
          <w:szCs w:val="20"/>
          <w:lang w:eastAsia="ko-KR"/>
        </w:rPr>
        <w:t xml:space="preserve">-dimensional </w:t>
      </w:r>
      <w:r w:rsidR="00E733F3">
        <w:rPr>
          <w:rFonts w:ascii="Arial" w:eastAsia="Arial Unicode MS" w:hAnsi="Arial"/>
          <w:kern w:val="0"/>
          <w:szCs w:val="20"/>
          <w:lang w:eastAsia="ko-KR"/>
        </w:rPr>
        <w:t>coverage area</w:t>
      </w:r>
      <w:r w:rsidR="00387234">
        <w:rPr>
          <w:rFonts w:ascii="Arial" w:eastAsia="Arial Unicode MS" w:hAnsi="Arial"/>
          <w:kern w:val="0"/>
          <w:szCs w:val="20"/>
          <w:lang w:eastAsia="ko-KR"/>
        </w:rPr>
        <w:t xml:space="preserve"> where A-ESIM should </w:t>
      </w:r>
      <w:r>
        <w:rPr>
          <w:rFonts w:ascii="Arial" w:eastAsia="Arial Unicode MS" w:hAnsi="Arial"/>
          <w:kern w:val="0"/>
          <w:szCs w:val="20"/>
          <w:lang w:eastAsia="ko-KR"/>
        </w:rPr>
        <w:t>refrain from</w:t>
      </w:r>
      <w:r w:rsidR="00387234">
        <w:rPr>
          <w:rFonts w:ascii="Arial" w:eastAsia="Arial Unicode MS" w:hAnsi="Arial"/>
          <w:kern w:val="0"/>
          <w:szCs w:val="20"/>
          <w:lang w:eastAsia="ko-KR"/>
        </w:rPr>
        <w:t xml:space="preserve"> scan</w:t>
      </w:r>
      <w:r>
        <w:rPr>
          <w:rFonts w:ascii="Arial" w:eastAsia="Arial Unicode MS" w:hAnsi="Arial"/>
          <w:kern w:val="0"/>
          <w:szCs w:val="20"/>
          <w:lang w:eastAsia="ko-KR"/>
        </w:rPr>
        <w:t>ning</w:t>
      </w:r>
      <w:r w:rsidR="00387234">
        <w:rPr>
          <w:rFonts w:ascii="Arial" w:eastAsia="Arial Unicode MS" w:hAnsi="Arial"/>
          <w:kern w:val="0"/>
          <w:szCs w:val="20"/>
          <w:lang w:eastAsia="ko-KR"/>
        </w:rPr>
        <w:t xml:space="preserve"> TN frequencies.</w:t>
      </w:r>
    </w:p>
    <w:p w14:paraId="792DEA9C" w14:textId="3453A142" w:rsidR="00FC32C6" w:rsidRDefault="00FC32C6" w:rsidP="00C83BD0">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 xml:space="preserve">Proposal 1: RAN2 </w:t>
      </w:r>
      <w:r w:rsidR="00B62BA0">
        <w:rPr>
          <w:rFonts w:ascii="Arial" w:eastAsia="Arial Unicode MS" w:hAnsi="Arial"/>
          <w:b/>
          <w:bCs/>
          <w:kern w:val="0"/>
          <w:szCs w:val="20"/>
          <w:lang w:eastAsia="ko-KR"/>
        </w:rPr>
        <w:t xml:space="preserve">should </w:t>
      </w:r>
      <w:r>
        <w:rPr>
          <w:rFonts w:ascii="Arial" w:eastAsia="Arial Unicode MS" w:hAnsi="Arial"/>
          <w:b/>
          <w:bCs/>
          <w:kern w:val="0"/>
          <w:szCs w:val="20"/>
          <w:lang w:eastAsia="ko-KR"/>
        </w:rPr>
        <w:t>consider</w:t>
      </w:r>
      <w:r w:rsidR="00DD6CFE">
        <w:rPr>
          <w:rFonts w:ascii="Arial" w:eastAsia="Arial Unicode MS" w:hAnsi="Arial"/>
          <w:b/>
          <w:bCs/>
          <w:kern w:val="0"/>
          <w:szCs w:val="20"/>
          <w:lang w:eastAsia="ko-KR"/>
        </w:rPr>
        <w:t xml:space="preserve"> t</w:t>
      </w:r>
      <w:r>
        <w:rPr>
          <w:rFonts w:ascii="Arial" w:eastAsia="Arial Unicode MS" w:hAnsi="Arial"/>
          <w:b/>
          <w:bCs/>
          <w:kern w:val="0"/>
          <w:szCs w:val="20"/>
          <w:lang w:eastAsia="ko-KR"/>
        </w:rPr>
        <w:t xml:space="preserve">he possibility </w:t>
      </w:r>
      <w:r w:rsidR="00C83BD0">
        <w:rPr>
          <w:rFonts w:ascii="Arial" w:eastAsia="Arial Unicode MS" w:hAnsi="Arial"/>
          <w:b/>
          <w:bCs/>
          <w:kern w:val="0"/>
          <w:szCs w:val="20"/>
          <w:lang w:eastAsia="ko-KR"/>
        </w:rPr>
        <w:t>of</w:t>
      </w:r>
      <w:r>
        <w:rPr>
          <w:rFonts w:ascii="Arial" w:eastAsia="Arial Unicode MS" w:hAnsi="Arial"/>
          <w:b/>
          <w:bCs/>
          <w:kern w:val="0"/>
          <w:szCs w:val="20"/>
          <w:lang w:eastAsia="ko-KR"/>
        </w:rPr>
        <w:t xml:space="preserve"> defin</w:t>
      </w:r>
      <w:r w:rsidR="00C83BD0">
        <w:rPr>
          <w:rFonts w:ascii="Arial" w:eastAsia="Arial Unicode MS" w:hAnsi="Arial"/>
          <w:b/>
          <w:bCs/>
          <w:kern w:val="0"/>
          <w:szCs w:val="20"/>
          <w:lang w:eastAsia="ko-KR"/>
        </w:rPr>
        <w:t>ing</w:t>
      </w:r>
      <w:r>
        <w:rPr>
          <w:rFonts w:ascii="Arial" w:eastAsia="Arial Unicode MS" w:hAnsi="Arial"/>
          <w:b/>
          <w:bCs/>
          <w:kern w:val="0"/>
          <w:szCs w:val="20"/>
          <w:lang w:eastAsia="ko-KR"/>
        </w:rPr>
        <w:t xml:space="preserve"> additional information </w:t>
      </w:r>
      <w:r w:rsidR="00C83BD0">
        <w:rPr>
          <w:rFonts w:ascii="Arial" w:eastAsia="Arial Unicode MS" w:hAnsi="Arial"/>
          <w:b/>
          <w:bCs/>
          <w:kern w:val="0"/>
          <w:szCs w:val="20"/>
          <w:lang w:eastAsia="ko-KR"/>
        </w:rPr>
        <w:t>to provide</w:t>
      </w:r>
      <w:r>
        <w:rPr>
          <w:rFonts w:ascii="Arial" w:eastAsia="Arial Unicode MS" w:hAnsi="Arial"/>
          <w:b/>
          <w:bCs/>
          <w:kern w:val="0"/>
          <w:szCs w:val="20"/>
          <w:lang w:eastAsia="ko-KR"/>
        </w:rPr>
        <w:t xml:space="preserve"> </w:t>
      </w:r>
      <w:r w:rsidR="00C83BD0">
        <w:rPr>
          <w:rFonts w:ascii="Arial" w:eastAsia="Arial Unicode MS" w:hAnsi="Arial"/>
          <w:b/>
          <w:bCs/>
          <w:kern w:val="0"/>
          <w:szCs w:val="20"/>
          <w:lang w:eastAsia="ko-KR"/>
        </w:rPr>
        <w:t xml:space="preserve">a </w:t>
      </w:r>
      <w:r>
        <w:rPr>
          <w:rFonts w:ascii="Arial" w:eastAsia="Arial Unicode MS" w:hAnsi="Arial"/>
          <w:b/>
          <w:bCs/>
          <w:kern w:val="0"/>
          <w:szCs w:val="20"/>
          <w:lang w:eastAsia="ko-KR"/>
        </w:rPr>
        <w:t xml:space="preserve">more precise description of </w:t>
      </w:r>
      <w:r w:rsidR="00C83BD0">
        <w:rPr>
          <w:rFonts w:ascii="Arial" w:eastAsia="Arial Unicode MS" w:hAnsi="Arial"/>
          <w:b/>
          <w:bCs/>
          <w:kern w:val="0"/>
          <w:szCs w:val="20"/>
          <w:lang w:eastAsia="ko-KR"/>
        </w:rPr>
        <w:t xml:space="preserve">the </w:t>
      </w:r>
      <w:r>
        <w:rPr>
          <w:rFonts w:ascii="Arial" w:eastAsia="Arial Unicode MS" w:hAnsi="Arial"/>
          <w:b/>
          <w:bCs/>
          <w:kern w:val="0"/>
          <w:szCs w:val="20"/>
          <w:lang w:eastAsia="ko-KR"/>
        </w:rPr>
        <w:t>TN coverage area</w:t>
      </w:r>
      <w:r w:rsidR="00C83BD0">
        <w:rPr>
          <w:rFonts w:ascii="Arial" w:eastAsia="Arial Unicode MS" w:hAnsi="Arial"/>
          <w:b/>
          <w:bCs/>
          <w:kern w:val="0"/>
          <w:szCs w:val="20"/>
          <w:lang w:eastAsia="ko-KR"/>
        </w:rPr>
        <w:t>, particularly</w:t>
      </w:r>
      <w:r>
        <w:rPr>
          <w:rFonts w:ascii="Arial" w:eastAsia="Arial Unicode MS" w:hAnsi="Arial"/>
          <w:b/>
          <w:bCs/>
          <w:kern w:val="0"/>
          <w:szCs w:val="20"/>
          <w:lang w:eastAsia="ko-KR"/>
        </w:rPr>
        <w:t xml:space="preserve"> associated with a three-dimensional coverage area where A-ESIM should </w:t>
      </w:r>
      <w:r w:rsidR="00C83BD0">
        <w:rPr>
          <w:rFonts w:ascii="Arial" w:eastAsia="Arial Unicode MS" w:hAnsi="Arial"/>
          <w:b/>
          <w:bCs/>
          <w:kern w:val="0"/>
          <w:szCs w:val="20"/>
          <w:lang w:eastAsia="ko-KR"/>
        </w:rPr>
        <w:t>avoid scanning</w:t>
      </w:r>
      <w:r>
        <w:rPr>
          <w:rFonts w:ascii="Arial" w:eastAsia="Arial Unicode MS" w:hAnsi="Arial"/>
          <w:b/>
          <w:bCs/>
          <w:kern w:val="0"/>
          <w:szCs w:val="20"/>
          <w:lang w:eastAsia="ko-KR"/>
        </w:rPr>
        <w:t xml:space="preserve"> TN frequencies.</w:t>
      </w:r>
    </w:p>
    <w:p w14:paraId="2339BB36" w14:textId="68C80339" w:rsidR="00B62BA0" w:rsidRDefault="00A66F4B" w:rsidP="00C83BD0">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 xml:space="preserve">To implement the NTN-only zone in a three-dimensional airspace, </w:t>
      </w:r>
      <w:r w:rsidR="00C83BD0">
        <w:rPr>
          <w:rFonts w:ascii="Arial" w:eastAsia="Arial Unicode MS" w:hAnsi="Arial"/>
          <w:kern w:val="0"/>
          <w:szCs w:val="20"/>
          <w:lang w:eastAsia="ko-KR"/>
        </w:rPr>
        <w:t xml:space="preserve">providing altitude information in addition to centre location coordinates and a radius would be valuable for describing </w:t>
      </w:r>
      <w:r w:rsidR="00B62BA0">
        <w:rPr>
          <w:rFonts w:ascii="Arial" w:eastAsia="Arial Unicode MS" w:hAnsi="Arial"/>
          <w:kern w:val="0"/>
          <w:szCs w:val="20"/>
          <w:lang w:eastAsia="ko-KR"/>
        </w:rPr>
        <w:t xml:space="preserve">more precise coverage areas. </w:t>
      </w:r>
      <w:r w:rsidR="00C83BD0">
        <w:rPr>
          <w:rFonts w:ascii="Arial" w:eastAsia="Arial Unicode MS" w:hAnsi="Arial"/>
          <w:kern w:val="0"/>
          <w:szCs w:val="20"/>
          <w:lang w:eastAsia="ko-KR"/>
        </w:rPr>
        <w:t>A</w:t>
      </w:r>
      <w:r w:rsidR="00B62BA0">
        <w:rPr>
          <w:rFonts w:ascii="Arial" w:eastAsia="Arial Unicode MS" w:hAnsi="Arial"/>
          <w:kern w:val="0"/>
          <w:szCs w:val="20"/>
          <w:lang w:eastAsia="ko-KR"/>
        </w:rPr>
        <w:t>n example is shown in the figure</w:t>
      </w:r>
      <w:r w:rsidR="00C83BD0">
        <w:rPr>
          <w:rFonts w:ascii="Arial" w:eastAsia="Arial Unicode MS" w:hAnsi="Arial"/>
          <w:kern w:val="0"/>
          <w:szCs w:val="20"/>
          <w:lang w:eastAsia="ko-KR"/>
        </w:rPr>
        <w:t xml:space="preserve"> below, where</w:t>
      </w:r>
      <w:r w:rsidR="00B62BA0">
        <w:rPr>
          <w:rFonts w:ascii="Arial" w:eastAsia="Arial Unicode MS" w:hAnsi="Arial"/>
          <w:kern w:val="0"/>
          <w:szCs w:val="20"/>
          <w:lang w:eastAsia="ko-KR"/>
        </w:rPr>
        <w:t xml:space="preserve"> </w:t>
      </w:r>
      <w:r w:rsidR="000B23AC">
        <w:rPr>
          <w:rFonts w:ascii="Arial" w:eastAsia="Arial Unicode MS" w:hAnsi="Arial"/>
          <w:kern w:val="0"/>
          <w:szCs w:val="20"/>
          <w:lang w:eastAsia="ko-KR"/>
        </w:rPr>
        <w:t xml:space="preserve">an “NTN-only area” or a “TN coverage area” </w:t>
      </w:r>
      <w:r w:rsidR="00C83BD0">
        <w:rPr>
          <w:rFonts w:ascii="Arial" w:eastAsia="Arial Unicode MS" w:hAnsi="Arial"/>
          <w:kern w:val="0"/>
          <w:szCs w:val="20"/>
          <w:lang w:eastAsia="ko-KR"/>
        </w:rPr>
        <w:t>is</w:t>
      </w:r>
      <w:r w:rsidR="000B23AC">
        <w:rPr>
          <w:rFonts w:ascii="Arial" w:eastAsia="Arial Unicode MS" w:hAnsi="Arial"/>
          <w:kern w:val="0"/>
          <w:szCs w:val="20"/>
          <w:lang w:eastAsia="ko-KR"/>
        </w:rPr>
        <w:t xml:space="preserve"> defined </w:t>
      </w:r>
      <w:r w:rsidR="009125F9">
        <w:rPr>
          <w:rFonts w:ascii="Arial" w:eastAsia="Arial Unicode MS" w:hAnsi="Arial"/>
          <w:kern w:val="0"/>
          <w:szCs w:val="20"/>
          <w:lang w:eastAsia="ko-KR"/>
        </w:rPr>
        <w:t xml:space="preserve">through beam centre coordinates, radius and </w:t>
      </w:r>
      <w:r w:rsidR="000B23AC">
        <w:rPr>
          <w:rFonts w:ascii="Arial" w:eastAsia="Arial Unicode MS" w:hAnsi="Arial"/>
          <w:kern w:val="0"/>
          <w:szCs w:val="20"/>
          <w:lang w:eastAsia="ko-KR"/>
        </w:rPr>
        <w:t>altitude ranges.</w:t>
      </w:r>
    </w:p>
    <w:p w14:paraId="505DECE6" w14:textId="2912AB49" w:rsidR="00D16182" w:rsidRDefault="009125F9" w:rsidP="009125F9">
      <w:pPr>
        <w:pStyle w:val="a5"/>
        <w:numPr>
          <w:ilvl w:val="0"/>
          <w:numId w:val="37"/>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If </w:t>
      </w:r>
      <w:r w:rsidR="00D16182">
        <w:rPr>
          <w:rFonts w:ascii="Arial" w:eastAsia="Arial Unicode MS" w:hAnsi="Arial"/>
          <w:kern w:val="0"/>
          <w:szCs w:val="20"/>
          <w:lang w:eastAsia="ko-KR"/>
        </w:rPr>
        <w:t>the N</w:t>
      </w:r>
      <w:r>
        <w:rPr>
          <w:rFonts w:ascii="Arial" w:eastAsia="Arial Unicode MS" w:hAnsi="Arial"/>
          <w:kern w:val="0"/>
          <w:szCs w:val="20"/>
          <w:lang w:eastAsia="ko-KR"/>
        </w:rPr>
        <w:t>TN</w:t>
      </w:r>
      <w:r w:rsidR="00D16182">
        <w:rPr>
          <w:rFonts w:ascii="Arial" w:eastAsia="Arial Unicode MS" w:hAnsi="Arial"/>
          <w:kern w:val="0"/>
          <w:szCs w:val="20"/>
          <w:lang w:eastAsia="ko-KR"/>
        </w:rPr>
        <w:t>-only</w:t>
      </w:r>
      <w:r>
        <w:rPr>
          <w:rFonts w:ascii="Arial" w:eastAsia="Arial Unicode MS" w:hAnsi="Arial"/>
          <w:kern w:val="0"/>
          <w:szCs w:val="20"/>
          <w:lang w:eastAsia="ko-KR"/>
        </w:rPr>
        <w:t xml:space="preserve"> area</w:t>
      </w:r>
      <w:r w:rsidR="00D16182">
        <w:rPr>
          <w:rFonts w:ascii="Arial" w:eastAsia="Arial Unicode MS" w:hAnsi="Arial"/>
          <w:kern w:val="0"/>
          <w:szCs w:val="20"/>
          <w:lang w:eastAsia="ko-KR"/>
        </w:rPr>
        <w:t xml:space="preserve"> (D)</w:t>
      </w:r>
      <w:r w:rsidR="00C83BD0">
        <w:rPr>
          <w:rFonts w:ascii="Arial" w:eastAsia="Arial Unicode MS" w:hAnsi="Arial"/>
          <w:kern w:val="0"/>
          <w:szCs w:val="20"/>
          <w:lang w:eastAsia="ko-KR"/>
        </w:rPr>
        <w:t>,</w:t>
      </w:r>
      <w:r>
        <w:rPr>
          <w:rFonts w:ascii="Arial" w:eastAsia="Arial Unicode MS" w:hAnsi="Arial"/>
          <w:kern w:val="0"/>
          <w:szCs w:val="20"/>
          <w:lang w:eastAsia="ko-KR"/>
        </w:rPr>
        <w:t xml:space="preserve"> defined by</w:t>
      </w:r>
      <w:r w:rsidR="00D16182">
        <w:rPr>
          <w:rFonts w:ascii="Arial" w:eastAsia="Arial Unicode MS" w:hAnsi="Arial"/>
          <w:kern w:val="0"/>
          <w:szCs w:val="20"/>
          <w:lang w:eastAsia="ko-KR"/>
        </w:rPr>
        <w:t xml:space="preserve"> altitude information</w:t>
      </w:r>
      <w:r w:rsidR="00C83BD0">
        <w:rPr>
          <w:rFonts w:ascii="Arial" w:eastAsia="Arial Unicode MS" w:hAnsi="Arial"/>
          <w:kern w:val="0"/>
          <w:szCs w:val="20"/>
          <w:lang w:eastAsia="ko-KR"/>
        </w:rPr>
        <w:t>,</w:t>
      </w:r>
      <w:r w:rsidR="00D16182">
        <w:rPr>
          <w:rFonts w:ascii="Arial" w:eastAsia="Arial Unicode MS" w:hAnsi="Arial"/>
          <w:kern w:val="0"/>
          <w:szCs w:val="20"/>
          <w:lang w:eastAsia="ko-KR"/>
        </w:rPr>
        <w:t xml:space="preserve"> such as altitude A</w:t>
      </w:r>
      <w:r w:rsidR="00C83BD0">
        <w:rPr>
          <w:rFonts w:ascii="Arial" w:eastAsia="Arial Unicode MS" w:hAnsi="Arial"/>
          <w:kern w:val="0"/>
          <w:szCs w:val="20"/>
          <w:lang w:eastAsia="ko-KR"/>
        </w:rPr>
        <w:t>,</w:t>
      </w:r>
      <w:r w:rsidR="00D16182">
        <w:rPr>
          <w:rFonts w:ascii="Arial" w:eastAsia="Arial Unicode MS" w:hAnsi="Arial"/>
          <w:kern w:val="0"/>
          <w:szCs w:val="20"/>
          <w:lang w:eastAsia="ko-KR"/>
        </w:rPr>
        <w:t xml:space="preserve"> is signalled to UE by NW, UE located above altitude A should </w:t>
      </w:r>
      <w:r w:rsidR="00C83BD0">
        <w:rPr>
          <w:rFonts w:ascii="Arial" w:eastAsia="Arial Unicode MS" w:hAnsi="Arial"/>
          <w:kern w:val="0"/>
          <w:szCs w:val="20"/>
          <w:lang w:eastAsia="ko-KR"/>
        </w:rPr>
        <w:t>not</w:t>
      </w:r>
      <w:r w:rsidR="00D16182">
        <w:rPr>
          <w:rFonts w:ascii="Arial" w:eastAsia="Arial Unicode MS" w:hAnsi="Arial"/>
          <w:kern w:val="0"/>
          <w:szCs w:val="20"/>
          <w:lang w:eastAsia="ko-KR"/>
        </w:rPr>
        <w:t xml:space="preserve"> scan TN frequencies.</w:t>
      </w:r>
    </w:p>
    <w:p w14:paraId="04580A76" w14:textId="7F65A676" w:rsidR="009125F9" w:rsidRDefault="00E41466" w:rsidP="009125F9">
      <w:pPr>
        <w:pStyle w:val="a5"/>
        <w:numPr>
          <w:ilvl w:val="0"/>
          <w:numId w:val="37"/>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If the TN coverage area (C)</w:t>
      </w:r>
      <w:r w:rsidR="00C83BD0">
        <w:rPr>
          <w:rFonts w:ascii="Arial" w:eastAsia="Arial Unicode MS" w:hAnsi="Arial"/>
          <w:kern w:val="0"/>
          <w:szCs w:val="20"/>
          <w:lang w:eastAsia="ko-KR"/>
        </w:rPr>
        <w:t>,</w:t>
      </w:r>
      <w:r>
        <w:rPr>
          <w:rFonts w:ascii="Arial" w:eastAsia="Arial Unicode MS" w:hAnsi="Arial"/>
          <w:kern w:val="0"/>
          <w:szCs w:val="20"/>
          <w:lang w:eastAsia="ko-KR"/>
        </w:rPr>
        <w:t xml:space="preserve"> defined by altitude information</w:t>
      </w:r>
      <w:r w:rsidR="0093171D">
        <w:rPr>
          <w:rFonts w:ascii="Arial" w:eastAsia="Arial Unicode MS" w:hAnsi="Arial"/>
          <w:kern w:val="0"/>
          <w:szCs w:val="20"/>
          <w:lang w:eastAsia="ko-KR"/>
        </w:rPr>
        <w:t>,</w:t>
      </w:r>
      <w:r>
        <w:rPr>
          <w:rFonts w:ascii="Arial" w:eastAsia="Arial Unicode MS" w:hAnsi="Arial"/>
          <w:kern w:val="0"/>
          <w:szCs w:val="20"/>
          <w:lang w:eastAsia="ko-KR"/>
        </w:rPr>
        <w:t xml:space="preserve"> such as altitude A</w:t>
      </w:r>
      <w:r w:rsidR="0093171D">
        <w:rPr>
          <w:rFonts w:ascii="Arial" w:eastAsia="Arial Unicode MS" w:hAnsi="Arial"/>
          <w:kern w:val="0"/>
          <w:szCs w:val="20"/>
          <w:lang w:eastAsia="ko-KR"/>
        </w:rPr>
        <w:t>,</w:t>
      </w:r>
      <w:r>
        <w:rPr>
          <w:rFonts w:ascii="Arial" w:eastAsia="Arial Unicode MS" w:hAnsi="Arial"/>
          <w:kern w:val="0"/>
          <w:szCs w:val="20"/>
          <w:lang w:eastAsia="ko-KR"/>
        </w:rPr>
        <w:t xml:space="preserve"> is signalled to UE by NW, UE located below altitude A should scan TN frequencies.</w:t>
      </w:r>
    </w:p>
    <w:p w14:paraId="0F687BEC" w14:textId="1EF3DD85" w:rsidR="004A52EC" w:rsidRPr="004A52EC" w:rsidRDefault="004A52EC" w:rsidP="004A52EC">
      <w:pPr>
        <w:pStyle w:val="a5"/>
        <w:numPr>
          <w:ilvl w:val="0"/>
          <w:numId w:val="37"/>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lastRenderedPageBreak/>
        <w:t xml:space="preserve">If both the </w:t>
      </w:r>
      <w:r w:rsidR="00D16182">
        <w:rPr>
          <w:rFonts w:ascii="Arial" w:eastAsia="Arial Unicode MS" w:hAnsi="Arial"/>
          <w:kern w:val="0"/>
          <w:szCs w:val="20"/>
          <w:lang w:eastAsia="ko-KR"/>
        </w:rPr>
        <w:t>TN available area (A)</w:t>
      </w:r>
      <w:r w:rsidR="0093171D">
        <w:rPr>
          <w:rFonts w:ascii="Arial" w:eastAsia="Arial Unicode MS" w:hAnsi="Arial"/>
          <w:kern w:val="0"/>
          <w:szCs w:val="20"/>
          <w:lang w:eastAsia="ko-KR"/>
        </w:rPr>
        <w:t>,</w:t>
      </w:r>
      <w:r>
        <w:rPr>
          <w:rFonts w:ascii="Arial" w:eastAsia="Arial Unicode MS" w:hAnsi="Arial"/>
          <w:kern w:val="0"/>
          <w:szCs w:val="20"/>
          <w:lang w:eastAsia="ko-KR"/>
        </w:rPr>
        <w:t xml:space="preserve"> defined by</w:t>
      </w:r>
      <w:r w:rsidR="0093171D">
        <w:rPr>
          <w:rFonts w:ascii="Arial" w:eastAsia="Arial Unicode MS" w:hAnsi="Arial"/>
          <w:kern w:val="0"/>
          <w:szCs w:val="20"/>
          <w:lang w:eastAsia="ko-KR"/>
        </w:rPr>
        <w:t xml:space="preserve"> </w:t>
      </w:r>
      <w:r>
        <w:rPr>
          <w:rFonts w:ascii="Arial" w:eastAsia="Arial Unicode MS" w:hAnsi="Arial"/>
          <w:kern w:val="0"/>
          <w:szCs w:val="20"/>
          <w:lang w:eastAsia="ko-KR"/>
        </w:rPr>
        <w:t xml:space="preserve">centre location coordinates </w:t>
      </w:r>
      <w:r w:rsidR="0093171D">
        <w:rPr>
          <w:rFonts w:ascii="Arial" w:eastAsia="Arial Unicode MS" w:hAnsi="Arial"/>
          <w:kern w:val="0"/>
          <w:szCs w:val="20"/>
          <w:lang w:eastAsia="ko-KR"/>
        </w:rPr>
        <w:t>and a</w:t>
      </w:r>
      <w:r>
        <w:rPr>
          <w:rFonts w:ascii="Arial" w:eastAsia="Arial Unicode MS" w:hAnsi="Arial"/>
          <w:kern w:val="0"/>
          <w:szCs w:val="20"/>
          <w:lang w:eastAsia="ko-KR"/>
        </w:rPr>
        <w:t xml:space="preserve"> radius</w:t>
      </w:r>
      <w:r w:rsidR="0093171D">
        <w:rPr>
          <w:rFonts w:ascii="Arial" w:eastAsia="Arial Unicode MS" w:hAnsi="Arial"/>
          <w:kern w:val="0"/>
          <w:szCs w:val="20"/>
          <w:lang w:eastAsia="ko-KR"/>
        </w:rPr>
        <w:t>,</w:t>
      </w:r>
      <w:r>
        <w:rPr>
          <w:rFonts w:ascii="Arial" w:eastAsia="Arial Unicode MS" w:hAnsi="Arial"/>
          <w:kern w:val="0"/>
          <w:szCs w:val="20"/>
          <w:lang w:eastAsia="ko-KR"/>
        </w:rPr>
        <w:t xml:space="preserve"> and the NTN-only area (D)</w:t>
      </w:r>
      <w:r w:rsidR="0093171D">
        <w:rPr>
          <w:rFonts w:ascii="Arial" w:eastAsia="Arial Unicode MS" w:hAnsi="Arial"/>
          <w:kern w:val="0"/>
          <w:szCs w:val="20"/>
          <w:lang w:eastAsia="ko-KR"/>
        </w:rPr>
        <w:t>,</w:t>
      </w:r>
      <w:r>
        <w:rPr>
          <w:rFonts w:ascii="Arial" w:eastAsia="Arial Unicode MS" w:hAnsi="Arial"/>
          <w:kern w:val="0"/>
          <w:szCs w:val="20"/>
          <w:lang w:eastAsia="ko-KR"/>
        </w:rPr>
        <w:t xml:space="preserve"> defined by altitude information</w:t>
      </w:r>
      <w:r w:rsidR="0093171D">
        <w:rPr>
          <w:rFonts w:ascii="Arial" w:eastAsia="Arial Unicode MS" w:hAnsi="Arial"/>
          <w:kern w:val="0"/>
          <w:szCs w:val="20"/>
          <w:lang w:eastAsia="ko-KR"/>
        </w:rPr>
        <w:t>,</w:t>
      </w:r>
      <w:r>
        <w:rPr>
          <w:rFonts w:ascii="Arial" w:eastAsia="Arial Unicode MS" w:hAnsi="Arial"/>
          <w:kern w:val="0"/>
          <w:szCs w:val="20"/>
          <w:lang w:eastAsia="ko-KR"/>
        </w:rPr>
        <w:t xml:space="preserve"> such as altitude A</w:t>
      </w:r>
      <w:r w:rsidR="0093171D">
        <w:rPr>
          <w:rFonts w:ascii="Arial" w:eastAsia="Arial Unicode MS" w:hAnsi="Arial"/>
          <w:kern w:val="0"/>
          <w:szCs w:val="20"/>
          <w:lang w:eastAsia="ko-KR"/>
        </w:rPr>
        <w:t>,</w:t>
      </w:r>
      <w:r>
        <w:rPr>
          <w:rFonts w:ascii="Arial" w:eastAsia="Arial Unicode MS" w:hAnsi="Arial"/>
          <w:kern w:val="0"/>
          <w:szCs w:val="20"/>
          <w:lang w:eastAsia="ko-KR"/>
        </w:rPr>
        <w:t xml:space="preserve"> are signalled to UE by NW, UE </w:t>
      </w:r>
      <w:r w:rsidR="0093171D">
        <w:rPr>
          <w:rFonts w:ascii="Arial" w:eastAsia="Arial Unicode MS" w:hAnsi="Arial"/>
          <w:kern w:val="0"/>
          <w:szCs w:val="20"/>
          <w:lang w:eastAsia="ko-KR"/>
        </w:rPr>
        <w:t xml:space="preserve">located </w:t>
      </w:r>
      <w:r>
        <w:rPr>
          <w:rFonts w:ascii="Arial" w:eastAsia="Arial Unicode MS" w:hAnsi="Arial"/>
          <w:kern w:val="0"/>
          <w:szCs w:val="20"/>
          <w:lang w:eastAsia="ko-KR"/>
        </w:rPr>
        <w:t xml:space="preserve">above altitude A should </w:t>
      </w:r>
      <w:r w:rsidR="0093171D">
        <w:rPr>
          <w:rFonts w:ascii="Arial" w:eastAsia="Arial Unicode MS" w:hAnsi="Arial"/>
          <w:kern w:val="0"/>
          <w:szCs w:val="20"/>
          <w:lang w:eastAsia="ko-KR"/>
        </w:rPr>
        <w:t xml:space="preserve">avoid </w:t>
      </w:r>
      <w:r>
        <w:rPr>
          <w:rFonts w:ascii="Arial" w:eastAsia="Arial Unicode MS" w:hAnsi="Arial"/>
          <w:kern w:val="0"/>
          <w:szCs w:val="20"/>
          <w:lang w:eastAsia="ko-KR"/>
        </w:rPr>
        <w:t>scan</w:t>
      </w:r>
      <w:r w:rsidR="0093171D">
        <w:rPr>
          <w:rFonts w:ascii="Arial" w:eastAsia="Arial Unicode MS" w:hAnsi="Arial"/>
          <w:kern w:val="0"/>
          <w:szCs w:val="20"/>
          <w:lang w:eastAsia="ko-KR"/>
        </w:rPr>
        <w:t>ning</w:t>
      </w:r>
      <w:r>
        <w:rPr>
          <w:rFonts w:ascii="Arial" w:eastAsia="Arial Unicode MS" w:hAnsi="Arial"/>
          <w:kern w:val="0"/>
          <w:szCs w:val="20"/>
          <w:lang w:eastAsia="ko-KR"/>
        </w:rPr>
        <w:t xml:space="preserve"> TN frequencies over TN available area (A)</w:t>
      </w:r>
    </w:p>
    <w:p w14:paraId="6F9C38DA" w14:textId="711C57AD" w:rsidR="00A66F4B" w:rsidRDefault="009125F9" w:rsidP="00EA0B59">
      <w:pPr>
        <w:spacing w:after="120" w:line="240" w:lineRule="atLeast"/>
        <w:rPr>
          <w:rFonts w:ascii="Arial" w:eastAsia="Arial Unicode MS" w:hAnsi="Arial"/>
          <w:kern w:val="0"/>
          <w:szCs w:val="20"/>
          <w:lang w:eastAsia="ko-KR"/>
        </w:rPr>
      </w:pPr>
      <w:r>
        <w:rPr>
          <w:rFonts w:ascii="Arial" w:eastAsia="Arial Unicode MS" w:hAnsi="Arial"/>
          <w:noProof/>
          <w:kern w:val="0"/>
          <w:szCs w:val="20"/>
          <w:lang w:eastAsia="ko-KR"/>
        </w:rPr>
        <w:drawing>
          <wp:inline distT="0" distB="0" distL="0" distR="0" wp14:anchorId="2C80A470" wp14:editId="56126B34">
            <wp:extent cx="6116320" cy="2907506"/>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62879" cy="2929639"/>
                    </a:xfrm>
                    <a:prstGeom prst="rect">
                      <a:avLst/>
                    </a:prstGeom>
                    <a:noFill/>
                  </pic:spPr>
                </pic:pic>
              </a:graphicData>
            </a:graphic>
          </wp:inline>
        </w:drawing>
      </w:r>
    </w:p>
    <w:p w14:paraId="452F4A89" w14:textId="0EF9DF37" w:rsidR="004A52EC" w:rsidRDefault="004A52EC" w:rsidP="004A52EC">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 xml:space="preserve">Proposal 2: RAN2 should consider </w:t>
      </w:r>
      <w:r w:rsidR="00E9157E">
        <w:rPr>
          <w:rFonts w:ascii="Arial" w:eastAsia="Arial Unicode MS" w:hAnsi="Arial"/>
          <w:b/>
          <w:bCs/>
          <w:kern w:val="0"/>
          <w:szCs w:val="20"/>
          <w:lang w:eastAsia="ko-KR"/>
        </w:rPr>
        <w:t>the inclusion of altitude information, in the form of an absolute value or an altitude range, etc, in a</w:t>
      </w:r>
      <w:r>
        <w:rPr>
          <w:rFonts w:ascii="Arial" w:eastAsia="Arial Unicode MS" w:hAnsi="Arial"/>
          <w:b/>
          <w:bCs/>
          <w:kern w:val="0"/>
          <w:szCs w:val="20"/>
          <w:lang w:eastAsia="ko-KR"/>
        </w:rPr>
        <w:t xml:space="preserve"> new SIB containing the TN coverage information</w:t>
      </w:r>
      <w:r w:rsidR="00E9157E">
        <w:rPr>
          <w:rFonts w:ascii="Arial" w:eastAsia="Arial Unicode MS" w:hAnsi="Arial"/>
          <w:b/>
          <w:bCs/>
          <w:kern w:val="0"/>
          <w:szCs w:val="20"/>
          <w:lang w:eastAsia="ko-KR"/>
        </w:rPr>
        <w:t>, along with cell centre coordinates and radius.</w:t>
      </w:r>
    </w:p>
    <w:p w14:paraId="04AE77FF" w14:textId="4B9F9035" w:rsidR="00FC4E62" w:rsidRDefault="0031364C" w:rsidP="00F72CD0">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 xml:space="preserve">Proposal 3: </w:t>
      </w:r>
      <w:r w:rsidR="00E9157E">
        <w:rPr>
          <w:rFonts w:ascii="Arial" w:eastAsia="Arial Unicode MS" w:hAnsi="Arial"/>
          <w:b/>
          <w:bCs/>
          <w:kern w:val="0"/>
          <w:szCs w:val="20"/>
          <w:lang w:eastAsia="ko-KR"/>
        </w:rPr>
        <w:t>If a</w:t>
      </w:r>
      <w:r>
        <w:rPr>
          <w:rFonts w:ascii="Arial" w:eastAsia="Arial Unicode MS" w:hAnsi="Arial"/>
          <w:b/>
          <w:bCs/>
          <w:kern w:val="0"/>
          <w:szCs w:val="20"/>
          <w:lang w:eastAsia="ko-KR"/>
        </w:rPr>
        <w:t>n “NTN-only coverage area” is signalled by NW, UE should not scan TN frequencies.</w:t>
      </w:r>
      <w:bookmarkEnd w:id="0"/>
    </w:p>
    <w:p w14:paraId="25FEF1E4" w14:textId="3906A30A" w:rsidR="005320B6" w:rsidRDefault="005320B6" w:rsidP="005320B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sidRPr="002C6C08">
        <w:rPr>
          <w:rFonts w:ascii="Arial" w:eastAsia="Arial Unicode MS" w:hAnsi="Arial" w:hint="eastAsia"/>
          <w:kern w:val="0"/>
          <w:sz w:val="32"/>
          <w:szCs w:val="20"/>
        </w:rPr>
        <w:t>Discussion</w:t>
      </w:r>
      <w:r>
        <w:rPr>
          <w:rFonts w:ascii="Arial" w:eastAsia="Arial Unicode MS" w:hAnsi="Arial"/>
          <w:kern w:val="0"/>
          <w:sz w:val="32"/>
          <w:szCs w:val="20"/>
        </w:rPr>
        <w:t xml:space="preserve"> on support of NTN cell information in TN cell</w:t>
      </w:r>
    </w:p>
    <w:p w14:paraId="250A36DD" w14:textId="0913001F" w:rsidR="00B65DFE" w:rsidRDefault="0034592F" w:rsidP="00130BD2">
      <w:pPr>
        <w:spacing w:after="120" w:line="240" w:lineRule="atLeast"/>
        <w:rPr>
          <w:rFonts w:ascii="Arial" w:eastAsia="Arial Unicode MS" w:hAnsi="Arial"/>
          <w:kern w:val="0"/>
          <w:szCs w:val="20"/>
          <w:lang w:eastAsia="zh-CN"/>
        </w:rPr>
      </w:pPr>
      <w:r>
        <w:rPr>
          <w:rFonts w:ascii="Arial" w:eastAsia="Arial Unicode MS" w:hAnsi="Arial"/>
          <w:kern w:val="0"/>
          <w:szCs w:val="20"/>
          <w:lang w:eastAsia="ko-KR"/>
        </w:rPr>
        <w:t xml:space="preserve">When a certain level of NTN cell information is provided to a UE camping in TN cell, the UE will make efficient and fast cell reselection to NTN cell in TN cell edge and avoid unnecessary power consumption for searching the NTN cell. Therefore, we believe that </w:t>
      </w:r>
      <w:r w:rsidR="00B65DFE">
        <w:rPr>
          <w:rFonts w:ascii="Arial" w:eastAsia="Arial Unicode MS" w:hAnsi="Arial"/>
          <w:kern w:val="0"/>
          <w:szCs w:val="20"/>
          <w:lang w:eastAsia="ko-KR"/>
        </w:rPr>
        <w:t xml:space="preserve">the support of NTN cell information in TN cell would be beneficial. </w:t>
      </w:r>
      <w:r w:rsidR="00130BD2">
        <w:rPr>
          <w:rFonts w:ascii="Arial" w:eastAsia="Arial Unicode MS" w:hAnsi="Arial"/>
          <w:kern w:val="0"/>
          <w:szCs w:val="20"/>
          <w:lang w:eastAsia="ko-KR"/>
        </w:rPr>
        <w:t xml:space="preserve">During </w:t>
      </w:r>
      <w:r w:rsidR="00130BD2">
        <w:rPr>
          <w:rFonts w:ascii="Arial" w:eastAsia="Arial Unicode MS" w:hAnsi="Arial"/>
          <w:kern w:val="0"/>
          <w:szCs w:val="20"/>
          <w:lang w:eastAsia="zh-CN"/>
        </w:rPr>
        <w:t xml:space="preserve">RAN2 #123bis, most companies agreed that </w:t>
      </w:r>
      <w:r w:rsidR="00B65DFE">
        <w:rPr>
          <w:rFonts w:ascii="Arial" w:eastAsia="Arial Unicode MS" w:hAnsi="Arial"/>
          <w:kern w:val="0"/>
          <w:szCs w:val="20"/>
          <w:lang w:eastAsia="zh-CN"/>
        </w:rPr>
        <w:t xml:space="preserve">as the certain level of NTN cell information, </w:t>
      </w:r>
      <w:r w:rsidR="00130BD2">
        <w:rPr>
          <w:rFonts w:ascii="Arial" w:eastAsia="Arial Unicode MS" w:hAnsi="Arial"/>
          <w:kern w:val="0"/>
          <w:szCs w:val="20"/>
          <w:lang w:eastAsia="ko-KR"/>
        </w:rPr>
        <w:t xml:space="preserve">ephemeris, common TA parameters and </w:t>
      </w:r>
      <w:proofErr w:type="spellStart"/>
      <w:r w:rsidR="00130BD2">
        <w:rPr>
          <w:rFonts w:ascii="Arial" w:eastAsia="Arial Unicode MS" w:hAnsi="Arial"/>
          <w:kern w:val="0"/>
          <w:szCs w:val="20"/>
          <w:lang w:eastAsia="ko-KR"/>
        </w:rPr>
        <w:t>Kmac</w:t>
      </w:r>
      <w:proofErr w:type="spellEnd"/>
      <w:r w:rsidR="00130BD2">
        <w:rPr>
          <w:rFonts w:ascii="Arial" w:eastAsia="Arial Unicode MS" w:hAnsi="Arial"/>
          <w:kern w:val="0"/>
          <w:szCs w:val="20"/>
          <w:lang w:eastAsia="ko-KR"/>
        </w:rPr>
        <w:t xml:space="preserve"> contained in the </w:t>
      </w:r>
      <w:r w:rsidR="00130BD2" w:rsidRPr="00130BD2">
        <w:rPr>
          <w:rFonts w:ascii="Arial" w:eastAsia="Arial Unicode MS" w:hAnsi="Arial"/>
          <w:i/>
          <w:iCs/>
          <w:kern w:val="0"/>
          <w:szCs w:val="20"/>
          <w:lang w:eastAsia="ko-KR"/>
        </w:rPr>
        <w:t>NTN-config</w:t>
      </w:r>
      <w:r w:rsidR="00130BD2">
        <w:rPr>
          <w:rFonts w:ascii="Arial" w:eastAsia="Arial Unicode MS" w:hAnsi="Arial"/>
          <w:kern w:val="0"/>
          <w:szCs w:val="20"/>
          <w:lang w:eastAsia="ko-KR"/>
        </w:rPr>
        <w:t xml:space="preserve"> IE</w:t>
      </w:r>
      <w:r w:rsidR="00B65DFE" w:rsidRPr="00B65DFE">
        <w:rPr>
          <w:rFonts w:ascii="Arial" w:eastAsia="Arial Unicode MS" w:hAnsi="Arial"/>
          <w:kern w:val="0"/>
          <w:szCs w:val="20"/>
          <w:lang w:eastAsia="zh-CN"/>
        </w:rPr>
        <w:t xml:space="preserve"> </w:t>
      </w:r>
      <w:r w:rsidR="00B65DFE">
        <w:rPr>
          <w:rFonts w:ascii="Arial" w:eastAsia="Arial Unicode MS" w:hAnsi="Arial"/>
          <w:kern w:val="0"/>
          <w:szCs w:val="20"/>
          <w:lang w:eastAsia="zh-CN"/>
        </w:rPr>
        <w:t>is sufficient for UE to adjust SMTCs and perform NTN neighbour measurement.</w:t>
      </w:r>
    </w:p>
    <w:p w14:paraId="7B9D39D4" w14:textId="7A421777" w:rsidR="00B65DFE" w:rsidRDefault="00B65DFE" w:rsidP="00B65DFE">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 xml:space="preserve">Proposal 4: </w:t>
      </w:r>
      <w:r w:rsidR="000965F2">
        <w:rPr>
          <w:rFonts w:ascii="Arial" w:eastAsia="Arial Unicode MS" w:hAnsi="Arial"/>
          <w:b/>
          <w:bCs/>
          <w:kern w:val="0"/>
          <w:szCs w:val="20"/>
          <w:lang w:eastAsia="ko-KR"/>
        </w:rPr>
        <w:t>It should be</w:t>
      </w:r>
      <w:r>
        <w:rPr>
          <w:rFonts w:ascii="Arial" w:eastAsia="Arial Unicode MS" w:hAnsi="Arial"/>
          <w:b/>
          <w:bCs/>
          <w:kern w:val="0"/>
          <w:szCs w:val="20"/>
          <w:lang w:eastAsia="ko-KR"/>
        </w:rPr>
        <w:t xml:space="preserve"> support</w:t>
      </w:r>
      <w:r w:rsidR="000965F2">
        <w:rPr>
          <w:rFonts w:ascii="Arial" w:eastAsia="Arial Unicode MS" w:hAnsi="Arial"/>
          <w:b/>
          <w:bCs/>
          <w:kern w:val="0"/>
          <w:szCs w:val="20"/>
          <w:lang w:eastAsia="ko-KR"/>
        </w:rPr>
        <w:t>ed</w:t>
      </w:r>
      <w:r>
        <w:rPr>
          <w:rFonts w:ascii="Arial" w:eastAsia="Arial Unicode MS" w:hAnsi="Arial"/>
          <w:b/>
          <w:bCs/>
          <w:kern w:val="0"/>
          <w:szCs w:val="20"/>
          <w:lang w:eastAsia="ko-KR"/>
        </w:rPr>
        <w:t xml:space="preserve"> to broadcast </w:t>
      </w:r>
      <w:r w:rsidRPr="00B65DFE">
        <w:rPr>
          <w:rFonts w:ascii="Arial" w:eastAsia="Arial Unicode MS" w:hAnsi="Arial"/>
          <w:b/>
          <w:bCs/>
          <w:i/>
          <w:iCs/>
          <w:kern w:val="0"/>
          <w:szCs w:val="20"/>
          <w:lang w:eastAsia="ko-KR"/>
        </w:rPr>
        <w:t>NTN-config</w:t>
      </w:r>
      <w:r>
        <w:rPr>
          <w:rFonts w:ascii="Arial" w:eastAsia="Arial Unicode MS" w:hAnsi="Arial"/>
          <w:b/>
          <w:bCs/>
          <w:kern w:val="0"/>
          <w:szCs w:val="20"/>
          <w:lang w:eastAsia="ko-KR"/>
        </w:rPr>
        <w:t xml:space="preserve"> as NTN cell information in TN cells.</w:t>
      </w:r>
    </w:p>
    <w:p w14:paraId="017FC459" w14:textId="5FED0153" w:rsidR="00B65DFE" w:rsidRPr="00B65DFE" w:rsidRDefault="003B53E8" w:rsidP="00130BD2">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 xml:space="preserve">During </w:t>
      </w:r>
      <w:r>
        <w:rPr>
          <w:rFonts w:ascii="Arial" w:eastAsia="Arial Unicode MS" w:hAnsi="Arial"/>
          <w:kern w:val="0"/>
          <w:szCs w:val="20"/>
          <w:lang w:eastAsia="zh-CN"/>
        </w:rPr>
        <w:t>RAN2 #123bis,</w:t>
      </w:r>
      <w:r>
        <w:rPr>
          <w:rFonts w:ascii="Arial" w:eastAsia="Arial Unicode MS" w:hAnsi="Arial"/>
          <w:kern w:val="0"/>
          <w:szCs w:val="20"/>
          <w:lang w:eastAsia="ko-KR"/>
        </w:rPr>
        <w:t xml:space="preserve"> t</w:t>
      </w:r>
      <w:r w:rsidR="00311504">
        <w:rPr>
          <w:rFonts w:ascii="Arial" w:eastAsia="Arial Unicode MS" w:hAnsi="Arial"/>
          <w:kern w:val="0"/>
          <w:szCs w:val="20"/>
          <w:lang w:eastAsia="ko-KR"/>
        </w:rPr>
        <w:t xml:space="preserve">wo options </w:t>
      </w:r>
      <w:r>
        <w:rPr>
          <w:rFonts w:ascii="Arial" w:eastAsia="Arial Unicode MS" w:hAnsi="Arial"/>
          <w:kern w:val="0"/>
          <w:szCs w:val="20"/>
          <w:lang w:eastAsia="ko-KR"/>
        </w:rPr>
        <w:t>for</w:t>
      </w:r>
      <w:r w:rsidR="00311504">
        <w:rPr>
          <w:rFonts w:ascii="Arial" w:eastAsia="Arial Unicode MS" w:hAnsi="Arial"/>
          <w:kern w:val="0"/>
          <w:szCs w:val="20"/>
          <w:lang w:eastAsia="ko-KR"/>
        </w:rPr>
        <w:t xml:space="preserve"> broadcast</w:t>
      </w:r>
      <w:r>
        <w:rPr>
          <w:rFonts w:ascii="Arial" w:eastAsia="Arial Unicode MS" w:hAnsi="Arial"/>
          <w:kern w:val="0"/>
          <w:szCs w:val="20"/>
          <w:lang w:eastAsia="ko-KR"/>
        </w:rPr>
        <w:t>ing</w:t>
      </w:r>
      <w:r w:rsidR="00311504">
        <w:rPr>
          <w:rFonts w:ascii="Arial" w:eastAsia="Arial Unicode MS" w:hAnsi="Arial"/>
          <w:kern w:val="0"/>
          <w:szCs w:val="20"/>
          <w:lang w:eastAsia="ko-KR"/>
        </w:rPr>
        <w:t xml:space="preserve"> NTN-config </w:t>
      </w:r>
      <w:r>
        <w:rPr>
          <w:rFonts w:ascii="Arial" w:eastAsia="Arial Unicode MS" w:hAnsi="Arial"/>
          <w:kern w:val="0"/>
          <w:szCs w:val="20"/>
          <w:lang w:eastAsia="ko-KR"/>
        </w:rPr>
        <w:t>were</w:t>
      </w:r>
      <w:r w:rsidR="00311504">
        <w:rPr>
          <w:rFonts w:ascii="Arial" w:eastAsia="Arial Unicode MS" w:hAnsi="Arial"/>
          <w:kern w:val="0"/>
          <w:szCs w:val="20"/>
          <w:lang w:eastAsia="ko-KR"/>
        </w:rPr>
        <w:t xml:space="preserve"> discussed</w:t>
      </w:r>
      <w:r w:rsidR="00311504">
        <w:rPr>
          <w:rFonts w:ascii="Arial" w:eastAsia="Arial Unicode MS" w:hAnsi="Arial"/>
          <w:kern w:val="0"/>
          <w:szCs w:val="20"/>
          <w:lang w:eastAsia="zh-CN"/>
        </w:rPr>
        <w:t xml:space="preserve">. The use of SIB3/4/5 or </w:t>
      </w:r>
      <w:r>
        <w:rPr>
          <w:rFonts w:ascii="Arial" w:eastAsia="Arial Unicode MS" w:hAnsi="Arial"/>
          <w:kern w:val="0"/>
          <w:szCs w:val="20"/>
          <w:lang w:eastAsia="zh-CN"/>
        </w:rPr>
        <w:t xml:space="preserve">the introduction of </w:t>
      </w:r>
      <w:r w:rsidR="00311504">
        <w:rPr>
          <w:rFonts w:ascii="Arial" w:eastAsia="Arial Unicode MS" w:hAnsi="Arial"/>
          <w:kern w:val="0"/>
          <w:szCs w:val="20"/>
          <w:lang w:eastAsia="zh-CN"/>
        </w:rPr>
        <w:t>a new SIB</w:t>
      </w:r>
      <w:r>
        <w:rPr>
          <w:rFonts w:ascii="Arial" w:eastAsia="Arial Unicode MS" w:hAnsi="Arial"/>
          <w:kern w:val="0"/>
          <w:szCs w:val="20"/>
          <w:lang w:eastAsia="zh-CN"/>
        </w:rPr>
        <w:t xml:space="preserve"> may result in increased </w:t>
      </w:r>
      <w:r w:rsidR="00311504">
        <w:rPr>
          <w:rFonts w:ascii="Arial" w:eastAsia="Arial Unicode MS" w:hAnsi="Arial"/>
          <w:kern w:val="0"/>
          <w:szCs w:val="20"/>
          <w:lang w:eastAsia="zh-CN"/>
        </w:rPr>
        <w:t xml:space="preserve">signalling overhead as well as </w:t>
      </w:r>
      <w:r>
        <w:rPr>
          <w:rFonts w:ascii="Arial" w:eastAsia="Arial Unicode MS" w:hAnsi="Arial"/>
          <w:kern w:val="0"/>
          <w:szCs w:val="20"/>
          <w:lang w:eastAsia="zh-CN"/>
        </w:rPr>
        <w:t>greater spe</w:t>
      </w:r>
      <w:r w:rsidR="00311504">
        <w:rPr>
          <w:rFonts w:ascii="Arial" w:eastAsia="Arial Unicode MS" w:hAnsi="Arial"/>
          <w:kern w:val="0"/>
          <w:szCs w:val="20"/>
          <w:lang w:eastAsia="zh-CN"/>
        </w:rPr>
        <w:t xml:space="preserve">cification impact. </w:t>
      </w:r>
      <w:r>
        <w:rPr>
          <w:rFonts w:ascii="Arial" w:eastAsia="Arial Unicode MS" w:hAnsi="Arial"/>
          <w:kern w:val="0"/>
          <w:szCs w:val="20"/>
          <w:lang w:eastAsia="zh-CN"/>
        </w:rPr>
        <w:t>Consequently,</w:t>
      </w:r>
      <w:r w:rsidR="00311504">
        <w:rPr>
          <w:rFonts w:ascii="Arial" w:eastAsia="Arial Unicode MS" w:hAnsi="Arial"/>
          <w:kern w:val="0"/>
          <w:szCs w:val="20"/>
          <w:lang w:eastAsia="zh-CN"/>
        </w:rPr>
        <w:t xml:space="preserve"> </w:t>
      </w:r>
      <w:r>
        <w:rPr>
          <w:rFonts w:ascii="Arial" w:eastAsia="Arial Unicode MS" w:hAnsi="Arial"/>
          <w:kern w:val="0"/>
          <w:szCs w:val="20"/>
          <w:lang w:eastAsia="zh-CN"/>
        </w:rPr>
        <w:t xml:space="preserve">our preference is </w:t>
      </w:r>
      <w:r w:rsidR="00311504">
        <w:rPr>
          <w:rFonts w:ascii="Arial" w:eastAsia="Arial Unicode MS" w:hAnsi="Arial"/>
          <w:kern w:val="0"/>
          <w:szCs w:val="20"/>
          <w:lang w:eastAsia="zh-CN"/>
        </w:rPr>
        <w:t xml:space="preserve">to </w:t>
      </w:r>
      <w:r w:rsidR="003146CF">
        <w:rPr>
          <w:rFonts w:ascii="Arial" w:eastAsia="Arial Unicode MS" w:hAnsi="Arial"/>
          <w:kern w:val="0"/>
          <w:szCs w:val="20"/>
          <w:lang w:eastAsia="zh-CN"/>
        </w:rPr>
        <w:t xml:space="preserve">broadcast </w:t>
      </w:r>
      <w:r w:rsidR="000965F2" w:rsidRPr="000965F2">
        <w:rPr>
          <w:rFonts w:ascii="Arial" w:eastAsia="Arial Unicode MS" w:hAnsi="Arial"/>
          <w:i/>
          <w:iCs/>
          <w:kern w:val="0"/>
          <w:szCs w:val="20"/>
          <w:lang w:eastAsia="zh-CN"/>
        </w:rPr>
        <w:t>NTN-config</w:t>
      </w:r>
      <w:r>
        <w:rPr>
          <w:rFonts w:ascii="Arial" w:eastAsia="Arial Unicode MS" w:hAnsi="Arial"/>
          <w:kern w:val="0"/>
          <w:szCs w:val="20"/>
          <w:lang w:eastAsia="zh-CN"/>
        </w:rPr>
        <w:t xml:space="preserve"> via SIB19.</w:t>
      </w:r>
    </w:p>
    <w:p w14:paraId="436C1F70" w14:textId="4448078C" w:rsidR="005320B6" w:rsidRPr="00130BD2" w:rsidRDefault="003146CF" w:rsidP="00F72CD0">
      <w:pPr>
        <w:spacing w:after="120" w:line="240" w:lineRule="atLeast"/>
        <w:rPr>
          <w:rFonts w:ascii="Arial" w:eastAsia="Arial Unicode MS" w:hAnsi="Arial"/>
          <w:kern w:val="0"/>
          <w:szCs w:val="20"/>
          <w:lang w:eastAsia="zh-CN"/>
        </w:rPr>
      </w:pPr>
      <w:r>
        <w:rPr>
          <w:rFonts w:ascii="Arial" w:eastAsia="Arial Unicode MS" w:hAnsi="Arial"/>
          <w:b/>
          <w:bCs/>
          <w:kern w:val="0"/>
          <w:szCs w:val="20"/>
          <w:lang w:eastAsia="ko-KR"/>
        </w:rPr>
        <w:t xml:space="preserve">Proposal 5: </w:t>
      </w:r>
      <w:r w:rsidR="000965F2">
        <w:rPr>
          <w:rFonts w:ascii="Arial" w:eastAsia="Arial Unicode MS" w:hAnsi="Arial"/>
          <w:b/>
          <w:bCs/>
          <w:kern w:val="0"/>
          <w:szCs w:val="20"/>
          <w:lang w:eastAsia="ko-KR"/>
        </w:rPr>
        <w:t xml:space="preserve">It should be supported </w:t>
      </w:r>
      <w:r>
        <w:rPr>
          <w:rFonts w:ascii="Arial" w:eastAsia="Arial Unicode MS" w:hAnsi="Arial"/>
          <w:b/>
          <w:bCs/>
          <w:kern w:val="0"/>
          <w:szCs w:val="20"/>
          <w:lang w:eastAsia="ko-KR"/>
        </w:rPr>
        <w:t xml:space="preserve">to </w:t>
      </w:r>
      <w:r w:rsidRPr="003146CF">
        <w:rPr>
          <w:rFonts w:ascii="Arial" w:eastAsia="Arial Unicode MS" w:hAnsi="Arial"/>
          <w:b/>
          <w:bCs/>
          <w:kern w:val="0"/>
          <w:szCs w:val="20"/>
          <w:lang w:eastAsia="ko-KR"/>
        </w:rPr>
        <w:t>broadcast SIB19 in TN cells</w:t>
      </w:r>
      <w:r>
        <w:rPr>
          <w:rFonts w:ascii="Arial" w:eastAsia="Arial Unicode MS" w:hAnsi="Arial"/>
          <w:b/>
          <w:bCs/>
          <w:kern w:val="0"/>
          <w:szCs w:val="20"/>
          <w:lang w:eastAsia="ko-KR"/>
        </w:rPr>
        <w:t>.</w:t>
      </w:r>
    </w:p>
    <w:p w14:paraId="210BF179" w14:textId="651BA0F7" w:rsidR="007C5FE4" w:rsidRDefault="003E3355"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4</w:t>
      </w:r>
      <w:r w:rsidR="007C5FE4">
        <w:rPr>
          <w:rFonts w:ascii="Arial" w:eastAsia="Arial Unicode MS" w:hAnsi="Arial"/>
          <w:kern w:val="0"/>
          <w:sz w:val="32"/>
          <w:szCs w:val="20"/>
        </w:rPr>
        <w:t>. Conclusion</w:t>
      </w:r>
    </w:p>
    <w:p w14:paraId="6B80425D" w14:textId="77777777" w:rsidR="001066EC" w:rsidRPr="001066EC" w:rsidRDefault="001066EC" w:rsidP="001066EC">
      <w:pPr>
        <w:pStyle w:val="ac"/>
        <w:rPr>
          <w:rFonts w:ascii="Arial" w:eastAsia="Arial Unicode MS" w:hAnsi="Arial" w:cstheme="minorBidi"/>
          <w:sz w:val="21"/>
          <w:szCs w:val="20"/>
          <w:lang w:val="en-GB" w:eastAsia="zh-CN"/>
        </w:rPr>
      </w:pPr>
      <w:r w:rsidRPr="001066EC">
        <w:rPr>
          <w:rFonts w:ascii="Arial" w:eastAsia="Arial Unicode MS" w:hAnsi="Arial" w:cstheme="minorBidi"/>
          <w:sz w:val="21"/>
          <w:szCs w:val="20"/>
          <w:lang w:val="en-GB" w:eastAsia="zh-CN"/>
        </w:rPr>
        <w:t>RAN2 is kindly asked to consider following observations and proposals:</w:t>
      </w:r>
    </w:p>
    <w:p w14:paraId="3F9214C6" w14:textId="77777777" w:rsidR="00E9157E" w:rsidRPr="00656278" w:rsidRDefault="00E9157E" w:rsidP="00E9157E">
      <w:pPr>
        <w:spacing w:after="120" w:line="240" w:lineRule="atLeast"/>
        <w:rPr>
          <w:rFonts w:ascii="Arial" w:eastAsia="Arial Unicode MS" w:hAnsi="Arial"/>
          <w:b/>
          <w:bCs/>
          <w:kern w:val="0"/>
          <w:szCs w:val="20"/>
          <w:lang w:eastAsia="ko-KR"/>
        </w:rPr>
      </w:pPr>
      <w:r w:rsidRPr="00656278">
        <w:rPr>
          <w:rFonts w:ascii="Arial" w:eastAsia="Arial Unicode MS" w:hAnsi="Arial" w:hint="eastAsia"/>
          <w:b/>
          <w:bCs/>
          <w:kern w:val="0"/>
          <w:szCs w:val="20"/>
          <w:lang w:eastAsia="ko-KR"/>
        </w:rPr>
        <w:t>O</w:t>
      </w:r>
      <w:r w:rsidRPr="00656278">
        <w:rPr>
          <w:rFonts w:ascii="Arial" w:eastAsia="Arial Unicode MS" w:hAnsi="Arial"/>
          <w:b/>
          <w:bCs/>
          <w:kern w:val="0"/>
          <w:szCs w:val="20"/>
          <w:lang w:eastAsia="ko-KR"/>
        </w:rPr>
        <w:t xml:space="preserve">bservation 1: </w:t>
      </w:r>
      <w:r>
        <w:rPr>
          <w:rFonts w:ascii="Arial" w:eastAsia="Arial Unicode MS" w:hAnsi="Arial"/>
          <w:b/>
          <w:bCs/>
          <w:kern w:val="0"/>
          <w:szCs w:val="20"/>
          <w:lang w:eastAsia="ko-KR"/>
        </w:rPr>
        <w:t>Using only centre coordinates and a radius for t</w:t>
      </w:r>
      <w:r w:rsidRPr="00656278">
        <w:rPr>
          <w:rFonts w:ascii="Arial" w:eastAsia="Arial Unicode MS" w:hAnsi="Arial"/>
          <w:b/>
          <w:bCs/>
          <w:kern w:val="0"/>
          <w:szCs w:val="20"/>
          <w:lang w:eastAsia="ko-KR"/>
        </w:rPr>
        <w:t xml:space="preserve">he TN coverage area description </w:t>
      </w:r>
      <w:r>
        <w:rPr>
          <w:rFonts w:ascii="Arial" w:eastAsia="Arial Unicode MS" w:hAnsi="Arial"/>
          <w:b/>
          <w:bCs/>
          <w:kern w:val="0"/>
          <w:szCs w:val="20"/>
          <w:lang w:eastAsia="ko-KR"/>
        </w:rPr>
        <w:t>may result in</w:t>
      </w:r>
      <w:r w:rsidRPr="00656278">
        <w:rPr>
          <w:rFonts w:ascii="Arial" w:eastAsia="Arial Unicode MS" w:hAnsi="Arial"/>
          <w:b/>
          <w:bCs/>
          <w:kern w:val="0"/>
          <w:szCs w:val="20"/>
          <w:lang w:eastAsia="ko-KR"/>
        </w:rPr>
        <w:t xml:space="preserve"> inefficient NTN-TN cell reselection </w:t>
      </w:r>
      <w:r>
        <w:rPr>
          <w:rFonts w:ascii="Arial" w:eastAsia="Arial Unicode MS" w:hAnsi="Arial"/>
          <w:b/>
          <w:bCs/>
          <w:kern w:val="0"/>
          <w:szCs w:val="20"/>
          <w:lang w:eastAsia="ko-KR"/>
        </w:rPr>
        <w:t>for</w:t>
      </w:r>
      <w:r w:rsidRPr="00656278">
        <w:rPr>
          <w:rFonts w:ascii="Arial" w:eastAsia="Arial Unicode MS" w:hAnsi="Arial"/>
          <w:b/>
          <w:bCs/>
          <w:kern w:val="0"/>
          <w:szCs w:val="20"/>
          <w:lang w:eastAsia="ko-KR"/>
        </w:rPr>
        <w:t xml:space="preserve"> A-ESIM UE due to the po</w:t>
      </w:r>
      <w:r>
        <w:rPr>
          <w:rFonts w:ascii="Arial" w:eastAsia="Arial Unicode MS" w:hAnsi="Arial"/>
          <w:b/>
          <w:bCs/>
          <w:kern w:val="0"/>
          <w:szCs w:val="20"/>
          <w:lang w:eastAsia="ko-KR"/>
        </w:rPr>
        <w:t>tential for</w:t>
      </w:r>
      <w:r w:rsidRPr="00656278">
        <w:rPr>
          <w:rFonts w:ascii="Arial" w:eastAsia="Arial Unicode MS" w:hAnsi="Arial"/>
          <w:b/>
          <w:bCs/>
          <w:kern w:val="0"/>
          <w:szCs w:val="20"/>
          <w:lang w:eastAsia="ko-KR"/>
        </w:rPr>
        <w:t xml:space="preserve"> unnecessary frequency scanning in NTN-only service areas.</w:t>
      </w:r>
    </w:p>
    <w:p w14:paraId="780CB985" w14:textId="77777777" w:rsidR="00E9157E" w:rsidRDefault="00E9157E" w:rsidP="00E9157E">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 1: RAN2 should consider the possibility of defining additional information to provide a more precise description of the TN coverage area, particularly associated with a three-dimensional coverage area where A-ESIM should avoid scanning TN frequencies.</w:t>
      </w:r>
    </w:p>
    <w:p w14:paraId="4121B605" w14:textId="77777777" w:rsidR="00E9157E" w:rsidRDefault="00E9157E" w:rsidP="00E9157E">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 2: RAN2 should consider the inclusion of altitude information, in the form of an absolute value or an altitude range, etc, in a new SIB containing the TN coverage information, along with cell centre coordinates and radius.</w:t>
      </w:r>
    </w:p>
    <w:p w14:paraId="4550BD33" w14:textId="60A34140" w:rsidR="00E9157E" w:rsidRDefault="00E9157E" w:rsidP="00E9157E">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lastRenderedPageBreak/>
        <w:t>Proposal 3: If an “NTN-only coverage area” is signalled by NW, UE should not scan TN frequencies.</w:t>
      </w:r>
    </w:p>
    <w:p w14:paraId="32136CD9" w14:textId="77777777" w:rsidR="000965F2" w:rsidRDefault="000965F2" w:rsidP="000965F2">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 xml:space="preserve">Proposal 4: It should be supported to broadcast </w:t>
      </w:r>
      <w:r w:rsidRPr="00B65DFE">
        <w:rPr>
          <w:rFonts w:ascii="Arial" w:eastAsia="Arial Unicode MS" w:hAnsi="Arial"/>
          <w:b/>
          <w:bCs/>
          <w:i/>
          <w:iCs/>
          <w:kern w:val="0"/>
          <w:szCs w:val="20"/>
          <w:lang w:eastAsia="ko-KR"/>
        </w:rPr>
        <w:t>NTN-config</w:t>
      </w:r>
      <w:r>
        <w:rPr>
          <w:rFonts w:ascii="Arial" w:eastAsia="Arial Unicode MS" w:hAnsi="Arial"/>
          <w:b/>
          <w:bCs/>
          <w:kern w:val="0"/>
          <w:szCs w:val="20"/>
          <w:lang w:eastAsia="ko-KR"/>
        </w:rPr>
        <w:t xml:space="preserve"> as NTN cell information in TN cells.</w:t>
      </w:r>
    </w:p>
    <w:p w14:paraId="1782BABF" w14:textId="52F6650D" w:rsidR="0031364C" w:rsidRPr="00E9157E" w:rsidRDefault="000965F2" w:rsidP="0031364C">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 xml:space="preserve">Proposal 5: It should be supported to </w:t>
      </w:r>
      <w:r w:rsidRPr="003146CF">
        <w:rPr>
          <w:rFonts w:ascii="Arial" w:eastAsia="Arial Unicode MS" w:hAnsi="Arial"/>
          <w:b/>
          <w:bCs/>
          <w:kern w:val="0"/>
          <w:szCs w:val="20"/>
          <w:lang w:eastAsia="ko-KR"/>
        </w:rPr>
        <w:t>broadcast SIB19 in TN cells</w:t>
      </w:r>
      <w:r>
        <w:rPr>
          <w:rFonts w:ascii="Arial" w:eastAsia="Arial Unicode MS" w:hAnsi="Arial"/>
          <w:b/>
          <w:bCs/>
          <w:kern w:val="0"/>
          <w:szCs w:val="20"/>
          <w:lang w:eastAsia="ko-KR"/>
        </w:rPr>
        <w:t>.</w:t>
      </w:r>
    </w:p>
    <w:sectPr w:rsidR="0031364C" w:rsidRPr="00E9157E"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0CFD9" w14:textId="77777777" w:rsidR="0008169A" w:rsidRDefault="0008169A" w:rsidP="006D4BFE">
      <w:r>
        <w:separator/>
      </w:r>
    </w:p>
  </w:endnote>
  <w:endnote w:type="continuationSeparator" w:id="0">
    <w:p w14:paraId="095BA87C" w14:textId="77777777" w:rsidR="0008169A" w:rsidRDefault="0008169A"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BF5AA" w14:textId="77777777" w:rsidR="0008169A" w:rsidRDefault="0008169A" w:rsidP="006D4BFE">
      <w:r>
        <w:separator/>
      </w:r>
    </w:p>
  </w:footnote>
  <w:footnote w:type="continuationSeparator" w:id="0">
    <w:p w14:paraId="081DEA1D" w14:textId="77777777" w:rsidR="0008169A" w:rsidRDefault="0008169A"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8278F9"/>
    <w:multiLevelType w:val="hybridMultilevel"/>
    <w:tmpl w:val="23747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0584F"/>
    <w:multiLevelType w:val="hybridMultilevel"/>
    <w:tmpl w:val="FDC63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AF2C64"/>
    <w:multiLevelType w:val="hybridMultilevel"/>
    <w:tmpl w:val="A04E6656"/>
    <w:lvl w:ilvl="0" w:tplc="F8AC749A">
      <w:start w:val="5"/>
      <w:numFmt w:val="bullet"/>
      <w:lvlText w:val="-"/>
      <w:lvlJc w:val="left"/>
      <w:pPr>
        <w:ind w:left="1200" w:hanging="360"/>
      </w:pPr>
      <w:rPr>
        <w:rFonts w:ascii="Arial" w:eastAsia="Arial Unicode MS" w:hAnsi="Arial" w:cs="Aria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 w15:restartNumberingAfterBreak="0">
    <w:nsid w:val="13346BB9"/>
    <w:multiLevelType w:val="multilevel"/>
    <w:tmpl w:val="BF64E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5FB74D2"/>
    <w:multiLevelType w:val="hybridMultilevel"/>
    <w:tmpl w:val="1E7268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8E511A"/>
    <w:multiLevelType w:val="hybridMultilevel"/>
    <w:tmpl w:val="35289824"/>
    <w:lvl w:ilvl="0" w:tplc="FFFFFFFF">
      <w:start w:val="1"/>
      <w:numFmt w:val="decimal"/>
      <w:lvlText w:val="%1)"/>
      <w:lvlJc w:val="left"/>
      <w:pPr>
        <w:ind w:left="1080" w:hanging="72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1B611B"/>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6B5AC5"/>
    <w:multiLevelType w:val="hybridMultilevel"/>
    <w:tmpl w:val="610ECCB8"/>
    <w:lvl w:ilvl="0" w:tplc="54246376">
      <w:start w:val="1"/>
      <w:numFmt w:val="decimal"/>
      <w:lvlText w:val="%1."/>
      <w:lvlJc w:val="left"/>
      <w:pPr>
        <w:ind w:left="-838" w:hanging="360"/>
      </w:pPr>
      <w:rPr>
        <w:rFonts w:ascii="Arial" w:eastAsia="MS Mincho" w:hAnsi="Arial" w:cs="Times New Roman"/>
      </w:rPr>
    </w:lvl>
    <w:lvl w:ilvl="1" w:tplc="04090019" w:tentative="1">
      <w:start w:val="1"/>
      <w:numFmt w:val="lowerLetter"/>
      <w:lvlText w:val="%2."/>
      <w:lvlJc w:val="left"/>
      <w:pPr>
        <w:ind w:left="-118" w:hanging="360"/>
      </w:pPr>
    </w:lvl>
    <w:lvl w:ilvl="2" w:tplc="0409001B" w:tentative="1">
      <w:start w:val="1"/>
      <w:numFmt w:val="lowerRoman"/>
      <w:lvlText w:val="%3."/>
      <w:lvlJc w:val="right"/>
      <w:pPr>
        <w:ind w:left="602" w:hanging="180"/>
      </w:pPr>
    </w:lvl>
    <w:lvl w:ilvl="3" w:tplc="0409000F" w:tentative="1">
      <w:start w:val="1"/>
      <w:numFmt w:val="decimal"/>
      <w:lvlText w:val="%4."/>
      <w:lvlJc w:val="left"/>
      <w:pPr>
        <w:ind w:left="1322" w:hanging="360"/>
      </w:pPr>
    </w:lvl>
    <w:lvl w:ilvl="4" w:tplc="04090019" w:tentative="1">
      <w:start w:val="1"/>
      <w:numFmt w:val="lowerLetter"/>
      <w:lvlText w:val="%5."/>
      <w:lvlJc w:val="left"/>
      <w:pPr>
        <w:ind w:left="2042" w:hanging="360"/>
      </w:pPr>
    </w:lvl>
    <w:lvl w:ilvl="5" w:tplc="0409001B" w:tentative="1">
      <w:start w:val="1"/>
      <w:numFmt w:val="lowerRoman"/>
      <w:lvlText w:val="%6."/>
      <w:lvlJc w:val="right"/>
      <w:pPr>
        <w:ind w:left="2762" w:hanging="180"/>
      </w:pPr>
    </w:lvl>
    <w:lvl w:ilvl="6" w:tplc="0409000F" w:tentative="1">
      <w:start w:val="1"/>
      <w:numFmt w:val="decimal"/>
      <w:lvlText w:val="%7."/>
      <w:lvlJc w:val="left"/>
      <w:pPr>
        <w:ind w:left="3482" w:hanging="360"/>
      </w:pPr>
    </w:lvl>
    <w:lvl w:ilvl="7" w:tplc="04090019" w:tentative="1">
      <w:start w:val="1"/>
      <w:numFmt w:val="lowerLetter"/>
      <w:lvlText w:val="%8."/>
      <w:lvlJc w:val="left"/>
      <w:pPr>
        <w:ind w:left="4202" w:hanging="360"/>
      </w:pPr>
    </w:lvl>
    <w:lvl w:ilvl="8" w:tplc="0409001B" w:tentative="1">
      <w:start w:val="1"/>
      <w:numFmt w:val="lowerRoman"/>
      <w:lvlText w:val="%9."/>
      <w:lvlJc w:val="right"/>
      <w:pPr>
        <w:ind w:left="4922" w:hanging="180"/>
      </w:pPr>
    </w:lvl>
  </w:abstractNum>
  <w:abstractNum w:abstractNumId="11" w15:restartNumberingAfterBreak="0">
    <w:nsid w:val="20C26AD3"/>
    <w:multiLevelType w:val="hybridMultilevel"/>
    <w:tmpl w:val="A7E0C04E"/>
    <w:lvl w:ilvl="0" w:tplc="8AE05D0A">
      <w:start w:val="2"/>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7BE545A"/>
    <w:multiLevelType w:val="hybridMultilevel"/>
    <w:tmpl w:val="EB1E7AB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2C0CC3"/>
    <w:multiLevelType w:val="hybridMultilevel"/>
    <w:tmpl w:val="49BCFD82"/>
    <w:lvl w:ilvl="0" w:tplc="6C72C0BA">
      <w:start w:val="2"/>
      <w:numFmt w:val="decimal"/>
      <w:lvlText w:val="%1."/>
      <w:lvlJc w:val="left"/>
      <w:pPr>
        <w:ind w:left="533" w:hanging="360"/>
      </w:pPr>
      <w:rPr>
        <w:rFonts w:hint="default"/>
      </w:rPr>
    </w:lvl>
    <w:lvl w:ilvl="1" w:tplc="08090019" w:tentative="1">
      <w:start w:val="1"/>
      <w:numFmt w:val="lowerLetter"/>
      <w:lvlText w:val="%2."/>
      <w:lvlJc w:val="left"/>
      <w:pPr>
        <w:ind w:left="1253" w:hanging="360"/>
      </w:pPr>
    </w:lvl>
    <w:lvl w:ilvl="2" w:tplc="0809001B" w:tentative="1">
      <w:start w:val="1"/>
      <w:numFmt w:val="lowerRoman"/>
      <w:lvlText w:val="%3."/>
      <w:lvlJc w:val="right"/>
      <w:pPr>
        <w:ind w:left="1973" w:hanging="180"/>
      </w:pPr>
    </w:lvl>
    <w:lvl w:ilvl="3" w:tplc="0809000F" w:tentative="1">
      <w:start w:val="1"/>
      <w:numFmt w:val="decimal"/>
      <w:lvlText w:val="%4."/>
      <w:lvlJc w:val="left"/>
      <w:pPr>
        <w:ind w:left="2693" w:hanging="360"/>
      </w:pPr>
    </w:lvl>
    <w:lvl w:ilvl="4" w:tplc="08090019" w:tentative="1">
      <w:start w:val="1"/>
      <w:numFmt w:val="lowerLetter"/>
      <w:lvlText w:val="%5."/>
      <w:lvlJc w:val="left"/>
      <w:pPr>
        <w:ind w:left="3413" w:hanging="360"/>
      </w:pPr>
    </w:lvl>
    <w:lvl w:ilvl="5" w:tplc="0809001B" w:tentative="1">
      <w:start w:val="1"/>
      <w:numFmt w:val="lowerRoman"/>
      <w:lvlText w:val="%6."/>
      <w:lvlJc w:val="right"/>
      <w:pPr>
        <w:ind w:left="4133" w:hanging="180"/>
      </w:pPr>
    </w:lvl>
    <w:lvl w:ilvl="6" w:tplc="0809000F" w:tentative="1">
      <w:start w:val="1"/>
      <w:numFmt w:val="decimal"/>
      <w:lvlText w:val="%7."/>
      <w:lvlJc w:val="left"/>
      <w:pPr>
        <w:ind w:left="4853" w:hanging="360"/>
      </w:pPr>
    </w:lvl>
    <w:lvl w:ilvl="7" w:tplc="08090019" w:tentative="1">
      <w:start w:val="1"/>
      <w:numFmt w:val="lowerLetter"/>
      <w:lvlText w:val="%8."/>
      <w:lvlJc w:val="left"/>
      <w:pPr>
        <w:ind w:left="5573" w:hanging="360"/>
      </w:pPr>
    </w:lvl>
    <w:lvl w:ilvl="8" w:tplc="0809001B" w:tentative="1">
      <w:start w:val="1"/>
      <w:numFmt w:val="lowerRoman"/>
      <w:lvlText w:val="%9."/>
      <w:lvlJc w:val="right"/>
      <w:pPr>
        <w:ind w:left="6293" w:hanging="180"/>
      </w:pPr>
    </w:lvl>
  </w:abstractNum>
  <w:abstractNum w:abstractNumId="16" w15:restartNumberingAfterBreak="0">
    <w:nsid w:val="32912254"/>
    <w:multiLevelType w:val="hybridMultilevel"/>
    <w:tmpl w:val="6D3E6AE2"/>
    <w:lvl w:ilvl="0" w:tplc="08090001">
      <w:start w:val="1"/>
      <w:numFmt w:val="bullet"/>
      <w:lvlText w:val=""/>
      <w:lvlJc w:val="left"/>
      <w:pPr>
        <w:ind w:left="-1596" w:hanging="360"/>
      </w:pPr>
      <w:rPr>
        <w:rFonts w:ascii="Symbol" w:hAnsi="Symbol" w:hint="default"/>
      </w:rPr>
    </w:lvl>
    <w:lvl w:ilvl="1" w:tplc="08090003" w:tentative="1">
      <w:start w:val="1"/>
      <w:numFmt w:val="bullet"/>
      <w:lvlText w:val="o"/>
      <w:lvlJc w:val="left"/>
      <w:pPr>
        <w:ind w:left="-876" w:hanging="360"/>
      </w:pPr>
      <w:rPr>
        <w:rFonts w:ascii="Courier New" w:hAnsi="Courier New" w:cs="Courier New" w:hint="default"/>
      </w:rPr>
    </w:lvl>
    <w:lvl w:ilvl="2" w:tplc="08090005" w:tentative="1">
      <w:start w:val="1"/>
      <w:numFmt w:val="bullet"/>
      <w:lvlText w:val=""/>
      <w:lvlJc w:val="left"/>
      <w:pPr>
        <w:ind w:left="-156" w:hanging="360"/>
      </w:pPr>
      <w:rPr>
        <w:rFonts w:ascii="Wingdings" w:hAnsi="Wingdings" w:hint="default"/>
      </w:rPr>
    </w:lvl>
    <w:lvl w:ilvl="3" w:tplc="08090001" w:tentative="1">
      <w:start w:val="1"/>
      <w:numFmt w:val="bullet"/>
      <w:lvlText w:val=""/>
      <w:lvlJc w:val="left"/>
      <w:pPr>
        <w:ind w:left="564" w:hanging="360"/>
      </w:pPr>
      <w:rPr>
        <w:rFonts w:ascii="Symbol" w:hAnsi="Symbol" w:hint="default"/>
      </w:rPr>
    </w:lvl>
    <w:lvl w:ilvl="4" w:tplc="08090003" w:tentative="1">
      <w:start w:val="1"/>
      <w:numFmt w:val="bullet"/>
      <w:lvlText w:val="o"/>
      <w:lvlJc w:val="left"/>
      <w:pPr>
        <w:ind w:left="1284" w:hanging="360"/>
      </w:pPr>
      <w:rPr>
        <w:rFonts w:ascii="Courier New" w:hAnsi="Courier New" w:cs="Courier New" w:hint="default"/>
      </w:rPr>
    </w:lvl>
    <w:lvl w:ilvl="5" w:tplc="08090005" w:tentative="1">
      <w:start w:val="1"/>
      <w:numFmt w:val="bullet"/>
      <w:lvlText w:val=""/>
      <w:lvlJc w:val="left"/>
      <w:pPr>
        <w:ind w:left="2004" w:hanging="360"/>
      </w:pPr>
      <w:rPr>
        <w:rFonts w:ascii="Wingdings" w:hAnsi="Wingdings" w:hint="default"/>
      </w:rPr>
    </w:lvl>
    <w:lvl w:ilvl="6" w:tplc="08090001" w:tentative="1">
      <w:start w:val="1"/>
      <w:numFmt w:val="bullet"/>
      <w:lvlText w:val=""/>
      <w:lvlJc w:val="left"/>
      <w:pPr>
        <w:ind w:left="2724" w:hanging="360"/>
      </w:pPr>
      <w:rPr>
        <w:rFonts w:ascii="Symbol" w:hAnsi="Symbol" w:hint="default"/>
      </w:rPr>
    </w:lvl>
    <w:lvl w:ilvl="7" w:tplc="08090003" w:tentative="1">
      <w:start w:val="1"/>
      <w:numFmt w:val="bullet"/>
      <w:lvlText w:val="o"/>
      <w:lvlJc w:val="left"/>
      <w:pPr>
        <w:ind w:left="3444" w:hanging="360"/>
      </w:pPr>
      <w:rPr>
        <w:rFonts w:ascii="Courier New" w:hAnsi="Courier New" w:cs="Courier New" w:hint="default"/>
      </w:rPr>
    </w:lvl>
    <w:lvl w:ilvl="8" w:tplc="08090005" w:tentative="1">
      <w:start w:val="1"/>
      <w:numFmt w:val="bullet"/>
      <w:lvlText w:val=""/>
      <w:lvlJc w:val="left"/>
      <w:pPr>
        <w:ind w:left="4164" w:hanging="360"/>
      </w:pPr>
      <w:rPr>
        <w:rFonts w:ascii="Wingdings" w:hAnsi="Wingdings" w:hint="default"/>
      </w:rPr>
    </w:lvl>
  </w:abstractNum>
  <w:abstractNum w:abstractNumId="17" w15:restartNumberingAfterBreak="0">
    <w:nsid w:val="3BC23DC3"/>
    <w:multiLevelType w:val="hybridMultilevel"/>
    <w:tmpl w:val="FC2CA83A"/>
    <w:lvl w:ilvl="0" w:tplc="AEFEDCC4">
      <w:start w:val="6"/>
      <w:numFmt w:val="bullet"/>
      <w:lvlText w:val=""/>
      <w:lvlJc w:val="left"/>
      <w:pPr>
        <w:ind w:left="-1676" w:hanging="360"/>
      </w:pPr>
      <w:rPr>
        <w:rFonts w:ascii="Wingdings" w:eastAsia="MS Mincho" w:hAnsi="Wingdings" w:cs="Times New Roman" w:hint="default"/>
      </w:rPr>
    </w:lvl>
    <w:lvl w:ilvl="1" w:tplc="04090003" w:tentative="1">
      <w:start w:val="1"/>
      <w:numFmt w:val="bullet"/>
      <w:lvlText w:val="o"/>
      <w:lvlJc w:val="left"/>
      <w:pPr>
        <w:ind w:left="-956" w:hanging="360"/>
      </w:pPr>
      <w:rPr>
        <w:rFonts w:ascii="Courier New" w:hAnsi="Courier New" w:cs="Courier New" w:hint="default"/>
      </w:rPr>
    </w:lvl>
    <w:lvl w:ilvl="2" w:tplc="04090005" w:tentative="1">
      <w:start w:val="1"/>
      <w:numFmt w:val="bullet"/>
      <w:lvlText w:val=""/>
      <w:lvlJc w:val="left"/>
      <w:pPr>
        <w:ind w:left="-236" w:hanging="360"/>
      </w:pPr>
      <w:rPr>
        <w:rFonts w:ascii="Wingdings" w:hAnsi="Wingdings" w:hint="default"/>
      </w:rPr>
    </w:lvl>
    <w:lvl w:ilvl="3" w:tplc="04090001" w:tentative="1">
      <w:start w:val="1"/>
      <w:numFmt w:val="bullet"/>
      <w:lvlText w:val=""/>
      <w:lvlJc w:val="left"/>
      <w:pPr>
        <w:ind w:left="484" w:hanging="360"/>
      </w:pPr>
      <w:rPr>
        <w:rFonts w:ascii="Symbol" w:hAnsi="Symbol" w:hint="default"/>
      </w:rPr>
    </w:lvl>
    <w:lvl w:ilvl="4" w:tplc="04090003" w:tentative="1">
      <w:start w:val="1"/>
      <w:numFmt w:val="bullet"/>
      <w:lvlText w:val="o"/>
      <w:lvlJc w:val="left"/>
      <w:pPr>
        <w:ind w:left="1204" w:hanging="360"/>
      </w:pPr>
      <w:rPr>
        <w:rFonts w:ascii="Courier New" w:hAnsi="Courier New" w:cs="Courier New" w:hint="default"/>
      </w:rPr>
    </w:lvl>
    <w:lvl w:ilvl="5" w:tplc="04090005" w:tentative="1">
      <w:start w:val="1"/>
      <w:numFmt w:val="bullet"/>
      <w:lvlText w:val=""/>
      <w:lvlJc w:val="left"/>
      <w:pPr>
        <w:ind w:left="1924" w:hanging="360"/>
      </w:pPr>
      <w:rPr>
        <w:rFonts w:ascii="Wingdings" w:hAnsi="Wingdings" w:hint="default"/>
      </w:rPr>
    </w:lvl>
    <w:lvl w:ilvl="6" w:tplc="04090001" w:tentative="1">
      <w:start w:val="1"/>
      <w:numFmt w:val="bullet"/>
      <w:lvlText w:val=""/>
      <w:lvlJc w:val="left"/>
      <w:pPr>
        <w:ind w:left="2644" w:hanging="360"/>
      </w:pPr>
      <w:rPr>
        <w:rFonts w:ascii="Symbol" w:hAnsi="Symbol" w:hint="default"/>
      </w:rPr>
    </w:lvl>
    <w:lvl w:ilvl="7" w:tplc="04090003" w:tentative="1">
      <w:start w:val="1"/>
      <w:numFmt w:val="bullet"/>
      <w:lvlText w:val="o"/>
      <w:lvlJc w:val="left"/>
      <w:pPr>
        <w:ind w:left="3364" w:hanging="360"/>
      </w:pPr>
      <w:rPr>
        <w:rFonts w:ascii="Courier New" w:hAnsi="Courier New" w:cs="Courier New" w:hint="default"/>
      </w:rPr>
    </w:lvl>
    <w:lvl w:ilvl="8" w:tplc="04090005" w:tentative="1">
      <w:start w:val="1"/>
      <w:numFmt w:val="bullet"/>
      <w:lvlText w:val=""/>
      <w:lvlJc w:val="left"/>
      <w:pPr>
        <w:ind w:left="4084" w:hanging="360"/>
      </w:pPr>
      <w:rPr>
        <w:rFonts w:ascii="Wingdings" w:hAnsi="Wingdings" w:hint="default"/>
      </w:rPr>
    </w:lvl>
  </w:abstractNum>
  <w:abstractNum w:abstractNumId="18" w15:restartNumberingAfterBreak="0">
    <w:nsid w:val="3C246C1A"/>
    <w:multiLevelType w:val="hybridMultilevel"/>
    <w:tmpl w:val="B8A29E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C264FF8E">
      <w:numFmt w:val="bullet"/>
      <w:lvlText w:val=""/>
      <w:lvlJc w:val="left"/>
      <w:pPr>
        <w:ind w:left="2880" w:hanging="360"/>
      </w:pPr>
      <w:rPr>
        <w:rFonts w:ascii="Wingdings" w:eastAsia="Arial" w:hAnsi="Wingdings" w:cs="Arial" w:hint="default"/>
        <w:b w:val="0"/>
        <w:u w:val="none"/>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DA77778"/>
    <w:multiLevelType w:val="hybridMultilevel"/>
    <w:tmpl w:val="E46EE40E"/>
    <w:lvl w:ilvl="0" w:tplc="795897D2">
      <w:start w:val="1"/>
      <w:numFmt w:val="decimal"/>
      <w:lvlText w:val="%1."/>
      <w:lvlJc w:val="left"/>
      <w:pPr>
        <w:ind w:left="384" w:hanging="360"/>
      </w:pPr>
      <w:rPr>
        <w:rFonts w:hint="default"/>
      </w:rPr>
    </w:lvl>
    <w:lvl w:ilvl="1" w:tplc="08090019" w:tentative="1">
      <w:start w:val="1"/>
      <w:numFmt w:val="lowerLetter"/>
      <w:lvlText w:val="%2."/>
      <w:lvlJc w:val="left"/>
      <w:pPr>
        <w:ind w:left="1104" w:hanging="360"/>
      </w:pPr>
    </w:lvl>
    <w:lvl w:ilvl="2" w:tplc="0809001B" w:tentative="1">
      <w:start w:val="1"/>
      <w:numFmt w:val="lowerRoman"/>
      <w:lvlText w:val="%3."/>
      <w:lvlJc w:val="right"/>
      <w:pPr>
        <w:ind w:left="1824" w:hanging="180"/>
      </w:pPr>
    </w:lvl>
    <w:lvl w:ilvl="3" w:tplc="0809000F" w:tentative="1">
      <w:start w:val="1"/>
      <w:numFmt w:val="decimal"/>
      <w:lvlText w:val="%4."/>
      <w:lvlJc w:val="left"/>
      <w:pPr>
        <w:ind w:left="2544" w:hanging="360"/>
      </w:pPr>
    </w:lvl>
    <w:lvl w:ilvl="4" w:tplc="08090019" w:tentative="1">
      <w:start w:val="1"/>
      <w:numFmt w:val="lowerLetter"/>
      <w:lvlText w:val="%5."/>
      <w:lvlJc w:val="left"/>
      <w:pPr>
        <w:ind w:left="3264" w:hanging="360"/>
      </w:pPr>
    </w:lvl>
    <w:lvl w:ilvl="5" w:tplc="0809001B" w:tentative="1">
      <w:start w:val="1"/>
      <w:numFmt w:val="lowerRoman"/>
      <w:lvlText w:val="%6."/>
      <w:lvlJc w:val="right"/>
      <w:pPr>
        <w:ind w:left="3984" w:hanging="180"/>
      </w:pPr>
    </w:lvl>
    <w:lvl w:ilvl="6" w:tplc="0809000F" w:tentative="1">
      <w:start w:val="1"/>
      <w:numFmt w:val="decimal"/>
      <w:lvlText w:val="%7."/>
      <w:lvlJc w:val="left"/>
      <w:pPr>
        <w:ind w:left="4704" w:hanging="360"/>
      </w:pPr>
    </w:lvl>
    <w:lvl w:ilvl="7" w:tplc="08090019" w:tentative="1">
      <w:start w:val="1"/>
      <w:numFmt w:val="lowerLetter"/>
      <w:lvlText w:val="%8."/>
      <w:lvlJc w:val="left"/>
      <w:pPr>
        <w:ind w:left="5424" w:hanging="360"/>
      </w:pPr>
    </w:lvl>
    <w:lvl w:ilvl="8" w:tplc="0809001B" w:tentative="1">
      <w:start w:val="1"/>
      <w:numFmt w:val="lowerRoman"/>
      <w:lvlText w:val="%9."/>
      <w:lvlJc w:val="right"/>
      <w:pPr>
        <w:ind w:left="6144" w:hanging="180"/>
      </w:pPr>
    </w:lvl>
  </w:abstractNum>
  <w:abstractNum w:abstractNumId="20" w15:restartNumberingAfterBreak="0">
    <w:nsid w:val="42324646"/>
    <w:multiLevelType w:val="hybridMultilevel"/>
    <w:tmpl w:val="EBBE86EC"/>
    <w:lvl w:ilvl="0" w:tplc="FAF4FE14">
      <w:start w:val="1"/>
      <w:numFmt w:val="bullet"/>
      <w:lvlText w:val=""/>
      <w:lvlJc w:val="left"/>
      <w:pPr>
        <w:ind w:left="369" w:hanging="360"/>
      </w:pPr>
      <w:rPr>
        <w:rFonts w:ascii="Wingdings" w:eastAsia="Arial Unicode MS" w:hAnsi="Wingdings" w:cstheme="minorBidi" w:hint="default"/>
      </w:rPr>
    </w:lvl>
    <w:lvl w:ilvl="1" w:tplc="08090003" w:tentative="1">
      <w:start w:val="1"/>
      <w:numFmt w:val="bullet"/>
      <w:lvlText w:val="o"/>
      <w:lvlJc w:val="left"/>
      <w:pPr>
        <w:ind w:left="1089" w:hanging="360"/>
      </w:pPr>
      <w:rPr>
        <w:rFonts w:ascii="Courier New" w:hAnsi="Courier New" w:cs="Courier New" w:hint="default"/>
      </w:rPr>
    </w:lvl>
    <w:lvl w:ilvl="2" w:tplc="08090005" w:tentative="1">
      <w:start w:val="1"/>
      <w:numFmt w:val="bullet"/>
      <w:lvlText w:val=""/>
      <w:lvlJc w:val="left"/>
      <w:pPr>
        <w:ind w:left="1809" w:hanging="360"/>
      </w:pPr>
      <w:rPr>
        <w:rFonts w:ascii="Wingdings" w:hAnsi="Wingdings" w:hint="default"/>
      </w:rPr>
    </w:lvl>
    <w:lvl w:ilvl="3" w:tplc="08090001" w:tentative="1">
      <w:start w:val="1"/>
      <w:numFmt w:val="bullet"/>
      <w:lvlText w:val=""/>
      <w:lvlJc w:val="left"/>
      <w:pPr>
        <w:ind w:left="2529" w:hanging="360"/>
      </w:pPr>
      <w:rPr>
        <w:rFonts w:ascii="Symbol" w:hAnsi="Symbol" w:hint="default"/>
      </w:rPr>
    </w:lvl>
    <w:lvl w:ilvl="4" w:tplc="08090003" w:tentative="1">
      <w:start w:val="1"/>
      <w:numFmt w:val="bullet"/>
      <w:lvlText w:val="o"/>
      <w:lvlJc w:val="left"/>
      <w:pPr>
        <w:ind w:left="3249" w:hanging="360"/>
      </w:pPr>
      <w:rPr>
        <w:rFonts w:ascii="Courier New" w:hAnsi="Courier New" w:cs="Courier New" w:hint="default"/>
      </w:rPr>
    </w:lvl>
    <w:lvl w:ilvl="5" w:tplc="08090005" w:tentative="1">
      <w:start w:val="1"/>
      <w:numFmt w:val="bullet"/>
      <w:lvlText w:val=""/>
      <w:lvlJc w:val="left"/>
      <w:pPr>
        <w:ind w:left="3969" w:hanging="360"/>
      </w:pPr>
      <w:rPr>
        <w:rFonts w:ascii="Wingdings" w:hAnsi="Wingdings" w:hint="default"/>
      </w:rPr>
    </w:lvl>
    <w:lvl w:ilvl="6" w:tplc="08090001" w:tentative="1">
      <w:start w:val="1"/>
      <w:numFmt w:val="bullet"/>
      <w:lvlText w:val=""/>
      <w:lvlJc w:val="left"/>
      <w:pPr>
        <w:ind w:left="4689" w:hanging="360"/>
      </w:pPr>
      <w:rPr>
        <w:rFonts w:ascii="Symbol" w:hAnsi="Symbol" w:hint="default"/>
      </w:rPr>
    </w:lvl>
    <w:lvl w:ilvl="7" w:tplc="08090003" w:tentative="1">
      <w:start w:val="1"/>
      <w:numFmt w:val="bullet"/>
      <w:lvlText w:val="o"/>
      <w:lvlJc w:val="left"/>
      <w:pPr>
        <w:ind w:left="5409" w:hanging="360"/>
      </w:pPr>
      <w:rPr>
        <w:rFonts w:ascii="Courier New" w:hAnsi="Courier New" w:cs="Courier New" w:hint="default"/>
      </w:rPr>
    </w:lvl>
    <w:lvl w:ilvl="8" w:tplc="08090005" w:tentative="1">
      <w:start w:val="1"/>
      <w:numFmt w:val="bullet"/>
      <w:lvlText w:val=""/>
      <w:lvlJc w:val="left"/>
      <w:pPr>
        <w:ind w:left="6129" w:hanging="360"/>
      </w:pPr>
      <w:rPr>
        <w:rFonts w:ascii="Wingdings" w:hAnsi="Wingdings" w:hint="default"/>
      </w:rPr>
    </w:lvl>
  </w:abstractNum>
  <w:abstractNum w:abstractNumId="21" w15:restartNumberingAfterBreak="0">
    <w:nsid w:val="43240FED"/>
    <w:multiLevelType w:val="hybridMultilevel"/>
    <w:tmpl w:val="3034BC1E"/>
    <w:lvl w:ilvl="0" w:tplc="08090001">
      <w:start w:val="1"/>
      <w:numFmt w:val="bullet"/>
      <w:lvlText w:val=""/>
      <w:lvlJc w:val="left"/>
      <w:pPr>
        <w:ind w:left="384" w:hanging="360"/>
      </w:pPr>
      <w:rPr>
        <w:rFonts w:ascii="Symbol" w:hAnsi="Symbol" w:hint="default"/>
      </w:rPr>
    </w:lvl>
    <w:lvl w:ilvl="1" w:tplc="08090003" w:tentative="1">
      <w:start w:val="1"/>
      <w:numFmt w:val="bullet"/>
      <w:lvlText w:val="o"/>
      <w:lvlJc w:val="left"/>
      <w:pPr>
        <w:ind w:left="1104" w:hanging="360"/>
      </w:pPr>
      <w:rPr>
        <w:rFonts w:ascii="Courier New" w:hAnsi="Courier New" w:cs="Courier New" w:hint="default"/>
      </w:rPr>
    </w:lvl>
    <w:lvl w:ilvl="2" w:tplc="08090005" w:tentative="1">
      <w:start w:val="1"/>
      <w:numFmt w:val="bullet"/>
      <w:lvlText w:val=""/>
      <w:lvlJc w:val="left"/>
      <w:pPr>
        <w:ind w:left="1824" w:hanging="360"/>
      </w:pPr>
      <w:rPr>
        <w:rFonts w:ascii="Wingdings" w:hAnsi="Wingdings" w:hint="default"/>
      </w:rPr>
    </w:lvl>
    <w:lvl w:ilvl="3" w:tplc="08090001" w:tentative="1">
      <w:start w:val="1"/>
      <w:numFmt w:val="bullet"/>
      <w:lvlText w:val=""/>
      <w:lvlJc w:val="left"/>
      <w:pPr>
        <w:ind w:left="2544" w:hanging="360"/>
      </w:pPr>
      <w:rPr>
        <w:rFonts w:ascii="Symbol" w:hAnsi="Symbol" w:hint="default"/>
      </w:rPr>
    </w:lvl>
    <w:lvl w:ilvl="4" w:tplc="08090003" w:tentative="1">
      <w:start w:val="1"/>
      <w:numFmt w:val="bullet"/>
      <w:lvlText w:val="o"/>
      <w:lvlJc w:val="left"/>
      <w:pPr>
        <w:ind w:left="3264" w:hanging="360"/>
      </w:pPr>
      <w:rPr>
        <w:rFonts w:ascii="Courier New" w:hAnsi="Courier New" w:cs="Courier New" w:hint="default"/>
      </w:rPr>
    </w:lvl>
    <w:lvl w:ilvl="5" w:tplc="08090005" w:tentative="1">
      <w:start w:val="1"/>
      <w:numFmt w:val="bullet"/>
      <w:lvlText w:val=""/>
      <w:lvlJc w:val="left"/>
      <w:pPr>
        <w:ind w:left="3984" w:hanging="360"/>
      </w:pPr>
      <w:rPr>
        <w:rFonts w:ascii="Wingdings" w:hAnsi="Wingdings" w:hint="default"/>
      </w:rPr>
    </w:lvl>
    <w:lvl w:ilvl="6" w:tplc="08090001" w:tentative="1">
      <w:start w:val="1"/>
      <w:numFmt w:val="bullet"/>
      <w:lvlText w:val=""/>
      <w:lvlJc w:val="left"/>
      <w:pPr>
        <w:ind w:left="4704" w:hanging="360"/>
      </w:pPr>
      <w:rPr>
        <w:rFonts w:ascii="Symbol" w:hAnsi="Symbol" w:hint="default"/>
      </w:rPr>
    </w:lvl>
    <w:lvl w:ilvl="7" w:tplc="08090003" w:tentative="1">
      <w:start w:val="1"/>
      <w:numFmt w:val="bullet"/>
      <w:lvlText w:val="o"/>
      <w:lvlJc w:val="left"/>
      <w:pPr>
        <w:ind w:left="5424" w:hanging="360"/>
      </w:pPr>
      <w:rPr>
        <w:rFonts w:ascii="Courier New" w:hAnsi="Courier New" w:cs="Courier New" w:hint="default"/>
      </w:rPr>
    </w:lvl>
    <w:lvl w:ilvl="8" w:tplc="08090005" w:tentative="1">
      <w:start w:val="1"/>
      <w:numFmt w:val="bullet"/>
      <w:lvlText w:val=""/>
      <w:lvlJc w:val="left"/>
      <w:pPr>
        <w:ind w:left="6144" w:hanging="360"/>
      </w:pPr>
      <w:rPr>
        <w:rFonts w:ascii="Wingdings" w:hAnsi="Wingdings" w:hint="default"/>
      </w:rPr>
    </w:lvl>
  </w:abstractNum>
  <w:abstractNum w:abstractNumId="22"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3D1185"/>
    <w:multiLevelType w:val="hybridMultilevel"/>
    <w:tmpl w:val="BCC4433C"/>
    <w:lvl w:ilvl="0" w:tplc="D7322982">
      <w:start w:val="2"/>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5305F72"/>
    <w:multiLevelType w:val="hybridMultilevel"/>
    <w:tmpl w:val="3DE289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70F13BF"/>
    <w:multiLevelType w:val="hybridMultilevel"/>
    <w:tmpl w:val="AFDC3D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7C84B1B"/>
    <w:multiLevelType w:val="hybridMultilevel"/>
    <w:tmpl w:val="42F6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534045"/>
    <w:multiLevelType w:val="hybridMultilevel"/>
    <w:tmpl w:val="8EF83F3C"/>
    <w:lvl w:ilvl="0" w:tplc="0809000F">
      <w:start w:val="1"/>
      <w:numFmt w:val="decimal"/>
      <w:lvlText w:val="%1."/>
      <w:lvlJc w:val="left"/>
      <w:pPr>
        <w:ind w:left="-738" w:hanging="360"/>
      </w:pPr>
    </w:lvl>
    <w:lvl w:ilvl="1" w:tplc="08090019" w:tentative="1">
      <w:start w:val="1"/>
      <w:numFmt w:val="lowerLetter"/>
      <w:lvlText w:val="%2."/>
      <w:lvlJc w:val="left"/>
      <w:pPr>
        <w:ind w:left="-18" w:hanging="360"/>
      </w:pPr>
    </w:lvl>
    <w:lvl w:ilvl="2" w:tplc="0809001B" w:tentative="1">
      <w:start w:val="1"/>
      <w:numFmt w:val="lowerRoman"/>
      <w:lvlText w:val="%3."/>
      <w:lvlJc w:val="right"/>
      <w:pPr>
        <w:ind w:left="702" w:hanging="180"/>
      </w:pPr>
    </w:lvl>
    <w:lvl w:ilvl="3" w:tplc="0809000F" w:tentative="1">
      <w:start w:val="1"/>
      <w:numFmt w:val="decimal"/>
      <w:lvlText w:val="%4."/>
      <w:lvlJc w:val="left"/>
      <w:pPr>
        <w:ind w:left="1422" w:hanging="360"/>
      </w:pPr>
    </w:lvl>
    <w:lvl w:ilvl="4" w:tplc="08090019" w:tentative="1">
      <w:start w:val="1"/>
      <w:numFmt w:val="lowerLetter"/>
      <w:lvlText w:val="%5."/>
      <w:lvlJc w:val="left"/>
      <w:pPr>
        <w:ind w:left="2142" w:hanging="360"/>
      </w:pPr>
    </w:lvl>
    <w:lvl w:ilvl="5" w:tplc="0809001B" w:tentative="1">
      <w:start w:val="1"/>
      <w:numFmt w:val="lowerRoman"/>
      <w:lvlText w:val="%6."/>
      <w:lvlJc w:val="right"/>
      <w:pPr>
        <w:ind w:left="2862" w:hanging="180"/>
      </w:pPr>
    </w:lvl>
    <w:lvl w:ilvl="6" w:tplc="0809000F" w:tentative="1">
      <w:start w:val="1"/>
      <w:numFmt w:val="decimal"/>
      <w:lvlText w:val="%7."/>
      <w:lvlJc w:val="left"/>
      <w:pPr>
        <w:ind w:left="3582" w:hanging="360"/>
      </w:pPr>
    </w:lvl>
    <w:lvl w:ilvl="7" w:tplc="08090019" w:tentative="1">
      <w:start w:val="1"/>
      <w:numFmt w:val="lowerLetter"/>
      <w:lvlText w:val="%8."/>
      <w:lvlJc w:val="left"/>
      <w:pPr>
        <w:ind w:left="4302" w:hanging="360"/>
      </w:pPr>
    </w:lvl>
    <w:lvl w:ilvl="8" w:tplc="0809001B" w:tentative="1">
      <w:start w:val="1"/>
      <w:numFmt w:val="lowerRoman"/>
      <w:lvlText w:val="%9."/>
      <w:lvlJc w:val="right"/>
      <w:pPr>
        <w:ind w:left="5022" w:hanging="180"/>
      </w:pPr>
    </w:lvl>
  </w:abstractNum>
  <w:abstractNum w:abstractNumId="30" w15:restartNumberingAfterBreak="0">
    <w:nsid w:val="60D476C1"/>
    <w:multiLevelType w:val="hybridMultilevel"/>
    <w:tmpl w:val="3ABCCC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7E2CC7"/>
    <w:multiLevelType w:val="multilevel"/>
    <w:tmpl w:val="29261E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78B1F51"/>
    <w:multiLevelType w:val="hybridMultilevel"/>
    <w:tmpl w:val="8E524EBE"/>
    <w:lvl w:ilvl="0" w:tplc="2C8E917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F077C84"/>
    <w:multiLevelType w:val="hybridMultilevel"/>
    <w:tmpl w:val="524A529A"/>
    <w:lvl w:ilvl="0" w:tplc="65304F90">
      <w:start w:val="1"/>
      <w:numFmt w:val="bullet"/>
      <w:lvlText w:val=""/>
      <w:lvlJc w:val="left"/>
      <w:pPr>
        <w:tabs>
          <w:tab w:val="num" w:pos="360"/>
        </w:tabs>
        <w:ind w:left="360" w:hanging="360"/>
      </w:pPr>
      <w:rPr>
        <w:rFonts w:ascii="Wingdings" w:hAnsi="Wingdings" w:hint="default"/>
      </w:rPr>
    </w:lvl>
    <w:lvl w:ilvl="1" w:tplc="BBC2730E">
      <w:start w:val="1"/>
      <w:numFmt w:val="bullet"/>
      <w:lvlText w:val=""/>
      <w:lvlJc w:val="left"/>
      <w:pPr>
        <w:tabs>
          <w:tab w:val="num" w:pos="1080"/>
        </w:tabs>
        <w:ind w:left="1080" w:hanging="360"/>
      </w:pPr>
      <w:rPr>
        <w:rFonts w:ascii="Wingdings" w:hAnsi="Wingdings" w:hint="default"/>
      </w:rPr>
    </w:lvl>
    <w:lvl w:ilvl="2" w:tplc="72CC8102" w:tentative="1">
      <w:start w:val="1"/>
      <w:numFmt w:val="bullet"/>
      <w:lvlText w:val=""/>
      <w:lvlJc w:val="left"/>
      <w:pPr>
        <w:tabs>
          <w:tab w:val="num" w:pos="1800"/>
        </w:tabs>
        <w:ind w:left="1800" w:hanging="360"/>
      </w:pPr>
      <w:rPr>
        <w:rFonts w:ascii="Wingdings" w:hAnsi="Wingdings" w:hint="default"/>
      </w:rPr>
    </w:lvl>
    <w:lvl w:ilvl="3" w:tplc="ADD40B4E" w:tentative="1">
      <w:start w:val="1"/>
      <w:numFmt w:val="bullet"/>
      <w:lvlText w:val=""/>
      <w:lvlJc w:val="left"/>
      <w:pPr>
        <w:tabs>
          <w:tab w:val="num" w:pos="2520"/>
        </w:tabs>
        <w:ind w:left="2520" w:hanging="360"/>
      </w:pPr>
      <w:rPr>
        <w:rFonts w:ascii="Wingdings" w:hAnsi="Wingdings" w:hint="default"/>
      </w:rPr>
    </w:lvl>
    <w:lvl w:ilvl="4" w:tplc="2B2EE8D6" w:tentative="1">
      <w:start w:val="1"/>
      <w:numFmt w:val="bullet"/>
      <w:lvlText w:val=""/>
      <w:lvlJc w:val="left"/>
      <w:pPr>
        <w:tabs>
          <w:tab w:val="num" w:pos="3240"/>
        </w:tabs>
        <w:ind w:left="3240" w:hanging="360"/>
      </w:pPr>
      <w:rPr>
        <w:rFonts w:ascii="Wingdings" w:hAnsi="Wingdings" w:hint="default"/>
      </w:rPr>
    </w:lvl>
    <w:lvl w:ilvl="5" w:tplc="ED6AA412" w:tentative="1">
      <w:start w:val="1"/>
      <w:numFmt w:val="bullet"/>
      <w:lvlText w:val=""/>
      <w:lvlJc w:val="left"/>
      <w:pPr>
        <w:tabs>
          <w:tab w:val="num" w:pos="3960"/>
        </w:tabs>
        <w:ind w:left="3960" w:hanging="360"/>
      </w:pPr>
      <w:rPr>
        <w:rFonts w:ascii="Wingdings" w:hAnsi="Wingdings" w:hint="default"/>
      </w:rPr>
    </w:lvl>
    <w:lvl w:ilvl="6" w:tplc="D62AB5A4" w:tentative="1">
      <w:start w:val="1"/>
      <w:numFmt w:val="bullet"/>
      <w:lvlText w:val=""/>
      <w:lvlJc w:val="left"/>
      <w:pPr>
        <w:tabs>
          <w:tab w:val="num" w:pos="4680"/>
        </w:tabs>
        <w:ind w:left="4680" w:hanging="360"/>
      </w:pPr>
      <w:rPr>
        <w:rFonts w:ascii="Wingdings" w:hAnsi="Wingdings" w:hint="default"/>
      </w:rPr>
    </w:lvl>
    <w:lvl w:ilvl="7" w:tplc="C5E0BF18" w:tentative="1">
      <w:start w:val="1"/>
      <w:numFmt w:val="bullet"/>
      <w:lvlText w:val=""/>
      <w:lvlJc w:val="left"/>
      <w:pPr>
        <w:tabs>
          <w:tab w:val="num" w:pos="5400"/>
        </w:tabs>
        <w:ind w:left="5400" w:hanging="360"/>
      </w:pPr>
      <w:rPr>
        <w:rFonts w:ascii="Wingdings" w:hAnsi="Wingdings" w:hint="default"/>
      </w:rPr>
    </w:lvl>
    <w:lvl w:ilvl="8" w:tplc="79C4E420" w:tentative="1">
      <w:start w:val="1"/>
      <w:numFmt w:val="bullet"/>
      <w:lvlText w:val=""/>
      <w:lvlJc w:val="left"/>
      <w:pPr>
        <w:tabs>
          <w:tab w:val="num" w:pos="6120"/>
        </w:tabs>
        <w:ind w:left="6120" w:hanging="360"/>
      </w:pPr>
      <w:rPr>
        <w:rFonts w:ascii="Wingdings" w:hAnsi="Wingdings" w:hint="default"/>
      </w:rPr>
    </w:lvl>
  </w:abstractNum>
  <w:num w:numId="1">
    <w:abstractNumId w:val="22"/>
  </w:num>
  <w:num w:numId="2">
    <w:abstractNumId w:val="34"/>
  </w:num>
  <w:num w:numId="3">
    <w:abstractNumId w:val="23"/>
  </w:num>
  <w:num w:numId="4">
    <w:abstractNumId w:val="1"/>
  </w:num>
  <w:num w:numId="5">
    <w:abstractNumId w:val="28"/>
  </w:num>
  <w:num w:numId="6">
    <w:abstractNumId w:val="24"/>
  </w:num>
  <w:num w:numId="7">
    <w:abstractNumId w:val="8"/>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6"/>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7"/>
  </w:num>
  <w:num w:numId="17">
    <w:abstractNumId w:val="10"/>
  </w:num>
  <w:num w:numId="18">
    <w:abstractNumId w:val="2"/>
  </w:num>
  <w:num w:numId="19">
    <w:abstractNumId w:val="35"/>
  </w:num>
  <w:num w:numId="20">
    <w:abstractNumId w:val="15"/>
  </w:num>
  <w:num w:numId="21">
    <w:abstractNumId w:val="17"/>
  </w:num>
  <w:num w:numId="22">
    <w:abstractNumId w:val="20"/>
  </w:num>
  <w:num w:numId="23">
    <w:abstractNumId w:val="5"/>
  </w:num>
  <w:num w:numId="24">
    <w:abstractNumId w:val="4"/>
  </w:num>
  <w:num w:numId="25">
    <w:abstractNumId w:val="32"/>
  </w:num>
  <w:num w:numId="26">
    <w:abstractNumId w:val="18"/>
  </w:num>
  <w:num w:numId="27">
    <w:abstractNumId w:val="0"/>
  </w:num>
  <w:num w:numId="28">
    <w:abstractNumId w:val="30"/>
  </w:num>
  <w:num w:numId="29">
    <w:abstractNumId w:val="25"/>
  </w:num>
  <w:num w:numId="30">
    <w:abstractNumId w:val="7"/>
  </w:num>
  <w:num w:numId="31">
    <w:abstractNumId w:val="36"/>
  </w:num>
  <w:num w:numId="32">
    <w:abstractNumId w:val="29"/>
  </w:num>
  <w:num w:numId="33">
    <w:abstractNumId w:val="19"/>
  </w:num>
  <w:num w:numId="34">
    <w:abstractNumId w:val="16"/>
  </w:num>
  <w:num w:numId="35">
    <w:abstractNumId w:val="21"/>
  </w:num>
  <w:num w:numId="36">
    <w:abstractNumId w:val="14"/>
  </w:num>
  <w:num w:numId="37">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3"/>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33F3"/>
    <w:rsid w:val="000063D0"/>
    <w:rsid w:val="00006B8A"/>
    <w:rsid w:val="00006D8C"/>
    <w:rsid w:val="000101E5"/>
    <w:rsid w:val="000107A5"/>
    <w:rsid w:val="000112E5"/>
    <w:rsid w:val="00011E27"/>
    <w:rsid w:val="00011FD6"/>
    <w:rsid w:val="000132A0"/>
    <w:rsid w:val="00013748"/>
    <w:rsid w:val="000162A9"/>
    <w:rsid w:val="000164C5"/>
    <w:rsid w:val="00021B18"/>
    <w:rsid w:val="00021FCB"/>
    <w:rsid w:val="00022A80"/>
    <w:rsid w:val="0002336E"/>
    <w:rsid w:val="00024641"/>
    <w:rsid w:val="00024CCF"/>
    <w:rsid w:val="00025CC0"/>
    <w:rsid w:val="000269B2"/>
    <w:rsid w:val="00031917"/>
    <w:rsid w:val="000342F3"/>
    <w:rsid w:val="00034DB7"/>
    <w:rsid w:val="00035A9F"/>
    <w:rsid w:val="00036180"/>
    <w:rsid w:val="00041063"/>
    <w:rsid w:val="00041649"/>
    <w:rsid w:val="00041A63"/>
    <w:rsid w:val="00041F15"/>
    <w:rsid w:val="00044796"/>
    <w:rsid w:val="00044B11"/>
    <w:rsid w:val="00044BD5"/>
    <w:rsid w:val="00045400"/>
    <w:rsid w:val="00045598"/>
    <w:rsid w:val="00045A00"/>
    <w:rsid w:val="00045A4E"/>
    <w:rsid w:val="00045D34"/>
    <w:rsid w:val="00045D82"/>
    <w:rsid w:val="000518E6"/>
    <w:rsid w:val="000535A6"/>
    <w:rsid w:val="000547E5"/>
    <w:rsid w:val="0006087B"/>
    <w:rsid w:val="000644F8"/>
    <w:rsid w:val="00064B33"/>
    <w:rsid w:val="000650EC"/>
    <w:rsid w:val="00065B51"/>
    <w:rsid w:val="00070BA2"/>
    <w:rsid w:val="00070DFE"/>
    <w:rsid w:val="00071AAA"/>
    <w:rsid w:val="00072793"/>
    <w:rsid w:val="00073827"/>
    <w:rsid w:val="00074BBE"/>
    <w:rsid w:val="000757D9"/>
    <w:rsid w:val="00075910"/>
    <w:rsid w:val="00076CF1"/>
    <w:rsid w:val="000770FC"/>
    <w:rsid w:val="000801FD"/>
    <w:rsid w:val="0008043A"/>
    <w:rsid w:val="000804D9"/>
    <w:rsid w:val="0008169A"/>
    <w:rsid w:val="0008267E"/>
    <w:rsid w:val="0008388F"/>
    <w:rsid w:val="00084274"/>
    <w:rsid w:val="000843C2"/>
    <w:rsid w:val="0008659D"/>
    <w:rsid w:val="00090A86"/>
    <w:rsid w:val="00090E82"/>
    <w:rsid w:val="0009270B"/>
    <w:rsid w:val="00094BBD"/>
    <w:rsid w:val="00094FEB"/>
    <w:rsid w:val="00095DE5"/>
    <w:rsid w:val="000965F2"/>
    <w:rsid w:val="000A0F7E"/>
    <w:rsid w:val="000A1CC7"/>
    <w:rsid w:val="000A29AD"/>
    <w:rsid w:val="000A300F"/>
    <w:rsid w:val="000A464D"/>
    <w:rsid w:val="000A5660"/>
    <w:rsid w:val="000A673A"/>
    <w:rsid w:val="000A6960"/>
    <w:rsid w:val="000A7543"/>
    <w:rsid w:val="000B0A80"/>
    <w:rsid w:val="000B0B38"/>
    <w:rsid w:val="000B1049"/>
    <w:rsid w:val="000B23AC"/>
    <w:rsid w:val="000B2454"/>
    <w:rsid w:val="000B2D0A"/>
    <w:rsid w:val="000B3685"/>
    <w:rsid w:val="000B3925"/>
    <w:rsid w:val="000B4E52"/>
    <w:rsid w:val="000B65FA"/>
    <w:rsid w:val="000B6DBB"/>
    <w:rsid w:val="000C0A53"/>
    <w:rsid w:val="000C0D9C"/>
    <w:rsid w:val="000C19EB"/>
    <w:rsid w:val="000C1C03"/>
    <w:rsid w:val="000C33F7"/>
    <w:rsid w:val="000C3F13"/>
    <w:rsid w:val="000C5075"/>
    <w:rsid w:val="000C5D49"/>
    <w:rsid w:val="000D087C"/>
    <w:rsid w:val="000D146A"/>
    <w:rsid w:val="000D33CC"/>
    <w:rsid w:val="000D362F"/>
    <w:rsid w:val="000D3A81"/>
    <w:rsid w:val="000D3B36"/>
    <w:rsid w:val="000D3FA1"/>
    <w:rsid w:val="000D4037"/>
    <w:rsid w:val="000D4EEB"/>
    <w:rsid w:val="000D7D47"/>
    <w:rsid w:val="000E0746"/>
    <w:rsid w:val="000E21E8"/>
    <w:rsid w:val="000E3C12"/>
    <w:rsid w:val="000E3D56"/>
    <w:rsid w:val="000E4876"/>
    <w:rsid w:val="000E54BE"/>
    <w:rsid w:val="000E5A58"/>
    <w:rsid w:val="000E6282"/>
    <w:rsid w:val="000F2270"/>
    <w:rsid w:val="000F48B8"/>
    <w:rsid w:val="001002AB"/>
    <w:rsid w:val="00100A0F"/>
    <w:rsid w:val="00100C1E"/>
    <w:rsid w:val="001052D6"/>
    <w:rsid w:val="00105D7E"/>
    <w:rsid w:val="00106440"/>
    <w:rsid w:val="001066EC"/>
    <w:rsid w:val="00106B26"/>
    <w:rsid w:val="00106C8F"/>
    <w:rsid w:val="001125D1"/>
    <w:rsid w:val="001125D7"/>
    <w:rsid w:val="0011270D"/>
    <w:rsid w:val="00112729"/>
    <w:rsid w:val="001131F7"/>
    <w:rsid w:val="0011357B"/>
    <w:rsid w:val="001139E2"/>
    <w:rsid w:val="0011484A"/>
    <w:rsid w:val="00114D77"/>
    <w:rsid w:val="00116915"/>
    <w:rsid w:val="00120220"/>
    <w:rsid w:val="001202E9"/>
    <w:rsid w:val="0012190F"/>
    <w:rsid w:val="001238D6"/>
    <w:rsid w:val="00124C63"/>
    <w:rsid w:val="00124EB9"/>
    <w:rsid w:val="0012553E"/>
    <w:rsid w:val="001256C7"/>
    <w:rsid w:val="001260FC"/>
    <w:rsid w:val="0012668B"/>
    <w:rsid w:val="00127C15"/>
    <w:rsid w:val="001308ED"/>
    <w:rsid w:val="00130968"/>
    <w:rsid w:val="00130BD2"/>
    <w:rsid w:val="00130D3E"/>
    <w:rsid w:val="00132642"/>
    <w:rsid w:val="00134185"/>
    <w:rsid w:val="001345E3"/>
    <w:rsid w:val="0013520B"/>
    <w:rsid w:val="00135F9F"/>
    <w:rsid w:val="001408F2"/>
    <w:rsid w:val="00140921"/>
    <w:rsid w:val="00140D84"/>
    <w:rsid w:val="001419BC"/>
    <w:rsid w:val="00142460"/>
    <w:rsid w:val="00143130"/>
    <w:rsid w:val="00146AF3"/>
    <w:rsid w:val="00150533"/>
    <w:rsid w:val="001511F0"/>
    <w:rsid w:val="00151D38"/>
    <w:rsid w:val="00151F82"/>
    <w:rsid w:val="001554DD"/>
    <w:rsid w:val="001558A7"/>
    <w:rsid w:val="00156A15"/>
    <w:rsid w:val="00157843"/>
    <w:rsid w:val="00157A3F"/>
    <w:rsid w:val="0016073F"/>
    <w:rsid w:val="00160ED4"/>
    <w:rsid w:val="00161843"/>
    <w:rsid w:val="001618F8"/>
    <w:rsid w:val="0016458B"/>
    <w:rsid w:val="00164FE0"/>
    <w:rsid w:val="00164FFD"/>
    <w:rsid w:val="00166B19"/>
    <w:rsid w:val="001706AF"/>
    <w:rsid w:val="001720BA"/>
    <w:rsid w:val="00175A31"/>
    <w:rsid w:val="00175F68"/>
    <w:rsid w:val="001765DF"/>
    <w:rsid w:val="001778C4"/>
    <w:rsid w:val="00177A3F"/>
    <w:rsid w:val="00177CD1"/>
    <w:rsid w:val="00181054"/>
    <w:rsid w:val="00182FEA"/>
    <w:rsid w:val="001852C3"/>
    <w:rsid w:val="00185514"/>
    <w:rsid w:val="00185608"/>
    <w:rsid w:val="0018691C"/>
    <w:rsid w:val="0018723C"/>
    <w:rsid w:val="0018760C"/>
    <w:rsid w:val="0019088A"/>
    <w:rsid w:val="00190B55"/>
    <w:rsid w:val="00190CC4"/>
    <w:rsid w:val="00191BD1"/>
    <w:rsid w:val="0019233C"/>
    <w:rsid w:val="0019587C"/>
    <w:rsid w:val="00195DF1"/>
    <w:rsid w:val="0019637C"/>
    <w:rsid w:val="00196811"/>
    <w:rsid w:val="00196864"/>
    <w:rsid w:val="001A25EB"/>
    <w:rsid w:val="001A2A6C"/>
    <w:rsid w:val="001A337B"/>
    <w:rsid w:val="001A3A44"/>
    <w:rsid w:val="001A41E9"/>
    <w:rsid w:val="001A4636"/>
    <w:rsid w:val="001A6B92"/>
    <w:rsid w:val="001B075B"/>
    <w:rsid w:val="001B187C"/>
    <w:rsid w:val="001B2FE3"/>
    <w:rsid w:val="001B3D19"/>
    <w:rsid w:val="001B3FA5"/>
    <w:rsid w:val="001B4776"/>
    <w:rsid w:val="001B53B8"/>
    <w:rsid w:val="001B61F3"/>
    <w:rsid w:val="001B7F40"/>
    <w:rsid w:val="001C31EB"/>
    <w:rsid w:val="001C320D"/>
    <w:rsid w:val="001C3AA9"/>
    <w:rsid w:val="001C463E"/>
    <w:rsid w:val="001C5C47"/>
    <w:rsid w:val="001C5EF7"/>
    <w:rsid w:val="001C633A"/>
    <w:rsid w:val="001C70DF"/>
    <w:rsid w:val="001D080E"/>
    <w:rsid w:val="001D47C1"/>
    <w:rsid w:val="001D5A6C"/>
    <w:rsid w:val="001D5CCA"/>
    <w:rsid w:val="001D6009"/>
    <w:rsid w:val="001D78C7"/>
    <w:rsid w:val="001E06C2"/>
    <w:rsid w:val="001E2ADD"/>
    <w:rsid w:val="001E4293"/>
    <w:rsid w:val="001E4511"/>
    <w:rsid w:val="001E6DF8"/>
    <w:rsid w:val="001E77DA"/>
    <w:rsid w:val="001F0F24"/>
    <w:rsid w:val="001F3106"/>
    <w:rsid w:val="001F35E0"/>
    <w:rsid w:val="001F64B0"/>
    <w:rsid w:val="001F6B87"/>
    <w:rsid w:val="00200E97"/>
    <w:rsid w:val="00201CE7"/>
    <w:rsid w:val="00202C74"/>
    <w:rsid w:val="00203319"/>
    <w:rsid w:val="00203EAA"/>
    <w:rsid w:val="002054C5"/>
    <w:rsid w:val="00205DD3"/>
    <w:rsid w:val="002063EB"/>
    <w:rsid w:val="002064E5"/>
    <w:rsid w:val="00207463"/>
    <w:rsid w:val="00210230"/>
    <w:rsid w:val="0021029A"/>
    <w:rsid w:val="0021120A"/>
    <w:rsid w:val="002127F5"/>
    <w:rsid w:val="00212C74"/>
    <w:rsid w:val="002146B3"/>
    <w:rsid w:val="00214F7D"/>
    <w:rsid w:val="0021515D"/>
    <w:rsid w:val="002152F2"/>
    <w:rsid w:val="00215A1C"/>
    <w:rsid w:val="002167B4"/>
    <w:rsid w:val="00216BC5"/>
    <w:rsid w:val="00217A27"/>
    <w:rsid w:val="00220458"/>
    <w:rsid w:val="002206A0"/>
    <w:rsid w:val="00220F9D"/>
    <w:rsid w:val="0022252F"/>
    <w:rsid w:val="002227EC"/>
    <w:rsid w:val="00223D1D"/>
    <w:rsid w:val="00225BDB"/>
    <w:rsid w:val="00233C95"/>
    <w:rsid w:val="00234187"/>
    <w:rsid w:val="00234B12"/>
    <w:rsid w:val="0023733B"/>
    <w:rsid w:val="0023751B"/>
    <w:rsid w:val="0023798D"/>
    <w:rsid w:val="0024120B"/>
    <w:rsid w:val="002423FF"/>
    <w:rsid w:val="00242B7D"/>
    <w:rsid w:val="00242F8F"/>
    <w:rsid w:val="00243075"/>
    <w:rsid w:val="00243F24"/>
    <w:rsid w:val="0024431C"/>
    <w:rsid w:val="00244AE4"/>
    <w:rsid w:val="0024540F"/>
    <w:rsid w:val="00245FFE"/>
    <w:rsid w:val="002479F4"/>
    <w:rsid w:val="00250956"/>
    <w:rsid w:val="002519AC"/>
    <w:rsid w:val="0025218C"/>
    <w:rsid w:val="002531C8"/>
    <w:rsid w:val="00253EA2"/>
    <w:rsid w:val="002561E0"/>
    <w:rsid w:val="00257065"/>
    <w:rsid w:val="0025734F"/>
    <w:rsid w:val="00257671"/>
    <w:rsid w:val="00260FFE"/>
    <w:rsid w:val="00261B4B"/>
    <w:rsid w:val="00261E38"/>
    <w:rsid w:val="00263168"/>
    <w:rsid w:val="00263879"/>
    <w:rsid w:val="002638D0"/>
    <w:rsid w:val="00263E0A"/>
    <w:rsid w:val="00265470"/>
    <w:rsid w:val="00270E03"/>
    <w:rsid w:val="00271619"/>
    <w:rsid w:val="002744CC"/>
    <w:rsid w:val="00275713"/>
    <w:rsid w:val="002772E5"/>
    <w:rsid w:val="002772EE"/>
    <w:rsid w:val="00280F26"/>
    <w:rsid w:val="002815DA"/>
    <w:rsid w:val="00281BB0"/>
    <w:rsid w:val="002849A6"/>
    <w:rsid w:val="00285061"/>
    <w:rsid w:val="00286011"/>
    <w:rsid w:val="002901A3"/>
    <w:rsid w:val="00291914"/>
    <w:rsid w:val="00292AAE"/>
    <w:rsid w:val="002939A4"/>
    <w:rsid w:val="00293EEB"/>
    <w:rsid w:val="00295E16"/>
    <w:rsid w:val="0029731B"/>
    <w:rsid w:val="002978B1"/>
    <w:rsid w:val="00297E8B"/>
    <w:rsid w:val="002A079F"/>
    <w:rsid w:val="002A1063"/>
    <w:rsid w:val="002A121C"/>
    <w:rsid w:val="002A12BC"/>
    <w:rsid w:val="002A13F6"/>
    <w:rsid w:val="002A28E3"/>
    <w:rsid w:val="002A49E2"/>
    <w:rsid w:val="002A59E5"/>
    <w:rsid w:val="002A7797"/>
    <w:rsid w:val="002B1CD8"/>
    <w:rsid w:val="002B2AA6"/>
    <w:rsid w:val="002B2C67"/>
    <w:rsid w:val="002B557A"/>
    <w:rsid w:val="002B5B7E"/>
    <w:rsid w:val="002B6DE2"/>
    <w:rsid w:val="002B6F9C"/>
    <w:rsid w:val="002C0401"/>
    <w:rsid w:val="002C0909"/>
    <w:rsid w:val="002C1831"/>
    <w:rsid w:val="002C2602"/>
    <w:rsid w:val="002C75A6"/>
    <w:rsid w:val="002C7727"/>
    <w:rsid w:val="002C7E17"/>
    <w:rsid w:val="002D0155"/>
    <w:rsid w:val="002D0989"/>
    <w:rsid w:val="002D0A01"/>
    <w:rsid w:val="002D0ECD"/>
    <w:rsid w:val="002D2781"/>
    <w:rsid w:val="002D3730"/>
    <w:rsid w:val="002D3791"/>
    <w:rsid w:val="002D597A"/>
    <w:rsid w:val="002D665A"/>
    <w:rsid w:val="002D68DD"/>
    <w:rsid w:val="002D7BF9"/>
    <w:rsid w:val="002E018A"/>
    <w:rsid w:val="002E0CD8"/>
    <w:rsid w:val="002E0DA6"/>
    <w:rsid w:val="002E1855"/>
    <w:rsid w:val="002E1DEF"/>
    <w:rsid w:val="002E44B3"/>
    <w:rsid w:val="002F288B"/>
    <w:rsid w:val="002F56C5"/>
    <w:rsid w:val="00300A51"/>
    <w:rsid w:val="00300C34"/>
    <w:rsid w:val="00302262"/>
    <w:rsid w:val="0030227F"/>
    <w:rsid w:val="00302B43"/>
    <w:rsid w:val="003046CF"/>
    <w:rsid w:val="00305EC8"/>
    <w:rsid w:val="00307031"/>
    <w:rsid w:val="00310DB1"/>
    <w:rsid w:val="00311504"/>
    <w:rsid w:val="00311682"/>
    <w:rsid w:val="00312527"/>
    <w:rsid w:val="00312A45"/>
    <w:rsid w:val="0031364C"/>
    <w:rsid w:val="00313709"/>
    <w:rsid w:val="003146CF"/>
    <w:rsid w:val="0031574E"/>
    <w:rsid w:val="003157D7"/>
    <w:rsid w:val="00316A5D"/>
    <w:rsid w:val="00316C81"/>
    <w:rsid w:val="00317508"/>
    <w:rsid w:val="00317515"/>
    <w:rsid w:val="00322ECA"/>
    <w:rsid w:val="003236A7"/>
    <w:rsid w:val="00323944"/>
    <w:rsid w:val="00323A2E"/>
    <w:rsid w:val="00323B93"/>
    <w:rsid w:val="00323E9B"/>
    <w:rsid w:val="00324F45"/>
    <w:rsid w:val="00325646"/>
    <w:rsid w:val="00325818"/>
    <w:rsid w:val="00325981"/>
    <w:rsid w:val="003264FF"/>
    <w:rsid w:val="0033088F"/>
    <w:rsid w:val="003339E9"/>
    <w:rsid w:val="00335376"/>
    <w:rsid w:val="00337054"/>
    <w:rsid w:val="0033712B"/>
    <w:rsid w:val="00337D5C"/>
    <w:rsid w:val="003418DE"/>
    <w:rsid w:val="00341A81"/>
    <w:rsid w:val="003432DC"/>
    <w:rsid w:val="003442D2"/>
    <w:rsid w:val="00344E1B"/>
    <w:rsid w:val="00345881"/>
    <w:rsid w:val="0034592F"/>
    <w:rsid w:val="00345E77"/>
    <w:rsid w:val="00347628"/>
    <w:rsid w:val="003506BE"/>
    <w:rsid w:val="00351268"/>
    <w:rsid w:val="00351FBA"/>
    <w:rsid w:val="00355059"/>
    <w:rsid w:val="0035584D"/>
    <w:rsid w:val="00356C3E"/>
    <w:rsid w:val="00356E65"/>
    <w:rsid w:val="003618FE"/>
    <w:rsid w:val="00363131"/>
    <w:rsid w:val="0036325E"/>
    <w:rsid w:val="003634AB"/>
    <w:rsid w:val="003634DD"/>
    <w:rsid w:val="00366869"/>
    <w:rsid w:val="00374A51"/>
    <w:rsid w:val="00374DDA"/>
    <w:rsid w:val="0037563C"/>
    <w:rsid w:val="00375685"/>
    <w:rsid w:val="00375C89"/>
    <w:rsid w:val="00376CCF"/>
    <w:rsid w:val="00377274"/>
    <w:rsid w:val="003804E5"/>
    <w:rsid w:val="00381228"/>
    <w:rsid w:val="00381442"/>
    <w:rsid w:val="00381C7A"/>
    <w:rsid w:val="003849FD"/>
    <w:rsid w:val="00384DDC"/>
    <w:rsid w:val="00386369"/>
    <w:rsid w:val="00387234"/>
    <w:rsid w:val="003939F5"/>
    <w:rsid w:val="00394B70"/>
    <w:rsid w:val="00397606"/>
    <w:rsid w:val="003A2300"/>
    <w:rsid w:val="003A2794"/>
    <w:rsid w:val="003A4D04"/>
    <w:rsid w:val="003A623E"/>
    <w:rsid w:val="003A6B2C"/>
    <w:rsid w:val="003A72DE"/>
    <w:rsid w:val="003A786B"/>
    <w:rsid w:val="003B03EA"/>
    <w:rsid w:val="003B1066"/>
    <w:rsid w:val="003B2A00"/>
    <w:rsid w:val="003B3C06"/>
    <w:rsid w:val="003B5135"/>
    <w:rsid w:val="003B53E8"/>
    <w:rsid w:val="003B5595"/>
    <w:rsid w:val="003B6215"/>
    <w:rsid w:val="003B6BEC"/>
    <w:rsid w:val="003B7302"/>
    <w:rsid w:val="003B7559"/>
    <w:rsid w:val="003B7573"/>
    <w:rsid w:val="003C0127"/>
    <w:rsid w:val="003C0296"/>
    <w:rsid w:val="003C1496"/>
    <w:rsid w:val="003C218C"/>
    <w:rsid w:val="003C4631"/>
    <w:rsid w:val="003C5FCA"/>
    <w:rsid w:val="003C612C"/>
    <w:rsid w:val="003C6267"/>
    <w:rsid w:val="003C7472"/>
    <w:rsid w:val="003D1ECD"/>
    <w:rsid w:val="003D253A"/>
    <w:rsid w:val="003D2A83"/>
    <w:rsid w:val="003D4587"/>
    <w:rsid w:val="003D4B1D"/>
    <w:rsid w:val="003D4C0D"/>
    <w:rsid w:val="003D58E6"/>
    <w:rsid w:val="003D7B90"/>
    <w:rsid w:val="003E16F6"/>
    <w:rsid w:val="003E24AD"/>
    <w:rsid w:val="003E3355"/>
    <w:rsid w:val="003E4405"/>
    <w:rsid w:val="003E4B15"/>
    <w:rsid w:val="003E4E78"/>
    <w:rsid w:val="003E6D59"/>
    <w:rsid w:val="003E7D59"/>
    <w:rsid w:val="003F29E2"/>
    <w:rsid w:val="003F4BBA"/>
    <w:rsid w:val="003F52FB"/>
    <w:rsid w:val="003F6A6D"/>
    <w:rsid w:val="003F73EC"/>
    <w:rsid w:val="003F7CA0"/>
    <w:rsid w:val="00400806"/>
    <w:rsid w:val="00403ADA"/>
    <w:rsid w:val="004060A8"/>
    <w:rsid w:val="0040695A"/>
    <w:rsid w:val="0041059B"/>
    <w:rsid w:val="004118CB"/>
    <w:rsid w:val="00413558"/>
    <w:rsid w:val="00414B80"/>
    <w:rsid w:val="00415685"/>
    <w:rsid w:val="00416881"/>
    <w:rsid w:val="00420FE0"/>
    <w:rsid w:val="00421A07"/>
    <w:rsid w:val="00421B3A"/>
    <w:rsid w:val="004239CC"/>
    <w:rsid w:val="00424E71"/>
    <w:rsid w:val="00426C8A"/>
    <w:rsid w:val="00426EB1"/>
    <w:rsid w:val="00427628"/>
    <w:rsid w:val="00430A7A"/>
    <w:rsid w:val="0043196E"/>
    <w:rsid w:val="004328B2"/>
    <w:rsid w:val="00434917"/>
    <w:rsid w:val="00434EAC"/>
    <w:rsid w:val="004369BC"/>
    <w:rsid w:val="00437EDA"/>
    <w:rsid w:val="004402BF"/>
    <w:rsid w:val="00441B75"/>
    <w:rsid w:val="00444C42"/>
    <w:rsid w:val="00446DDF"/>
    <w:rsid w:val="004475C6"/>
    <w:rsid w:val="004501F0"/>
    <w:rsid w:val="0045203B"/>
    <w:rsid w:val="00453E19"/>
    <w:rsid w:val="00454A12"/>
    <w:rsid w:val="004556FD"/>
    <w:rsid w:val="004562F3"/>
    <w:rsid w:val="00456DF4"/>
    <w:rsid w:val="00460AEA"/>
    <w:rsid w:val="00461703"/>
    <w:rsid w:val="00470089"/>
    <w:rsid w:val="00470BB4"/>
    <w:rsid w:val="00474691"/>
    <w:rsid w:val="00477248"/>
    <w:rsid w:val="00477771"/>
    <w:rsid w:val="00481048"/>
    <w:rsid w:val="0048461A"/>
    <w:rsid w:val="004863FC"/>
    <w:rsid w:val="00487738"/>
    <w:rsid w:val="00490084"/>
    <w:rsid w:val="004904F5"/>
    <w:rsid w:val="004910E5"/>
    <w:rsid w:val="00492816"/>
    <w:rsid w:val="004931F4"/>
    <w:rsid w:val="00493874"/>
    <w:rsid w:val="004943BB"/>
    <w:rsid w:val="00496121"/>
    <w:rsid w:val="004A1986"/>
    <w:rsid w:val="004A52EC"/>
    <w:rsid w:val="004A5824"/>
    <w:rsid w:val="004A5A62"/>
    <w:rsid w:val="004A6548"/>
    <w:rsid w:val="004A6E4A"/>
    <w:rsid w:val="004B1EAB"/>
    <w:rsid w:val="004B3CBF"/>
    <w:rsid w:val="004B4B44"/>
    <w:rsid w:val="004B57CC"/>
    <w:rsid w:val="004B6149"/>
    <w:rsid w:val="004C0067"/>
    <w:rsid w:val="004C1636"/>
    <w:rsid w:val="004C1AB1"/>
    <w:rsid w:val="004C1FA4"/>
    <w:rsid w:val="004C2C1F"/>
    <w:rsid w:val="004C2DB6"/>
    <w:rsid w:val="004C3336"/>
    <w:rsid w:val="004C5484"/>
    <w:rsid w:val="004C573E"/>
    <w:rsid w:val="004C575B"/>
    <w:rsid w:val="004C73C1"/>
    <w:rsid w:val="004D1EDB"/>
    <w:rsid w:val="004D210E"/>
    <w:rsid w:val="004D3704"/>
    <w:rsid w:val="004D37C6"/>
    <w:rsid w:val="004D3E5F"/>
    <w:rsid w:val="004D4CFC"/>
    <w:rsid w:val="004D59E6"/>
    <w:rsid w:val="004E0401"/>
    <w:rsid w:val="004E1950"/>
    <w:rsid w:val="004E424F"/>
    <w:rsid w:val="004F044C"/>
    <w:rsid w:val="004F1038"/>
    <w:rsid w:val="004F521F"/>
    <w:rsid w:val="004F78D5"/>
    <w:rsid w:val="004F7E8F"/>
    <w:rsid w:val="004F7FE0"/>
    <w:rsid w:val="00501C64"/>
    <w:rsid w:val="00502702"/>
    <w:rsid w:val="00503AAD"/>
    <w:rsid w:val="00507A41"/>
    <w:rsid w:val="00507CCA"/>
    <w:rsid w:val="00507E7A"/>
    <w:rsid w:val="00510C00"/>
    <w:rsid w:val="005117E8"/>
    <w:rsid w:val="00514512"/>
    <w:rsid w:val="0051487B"/>
    <w:rsid w:val="00514ED3"/>
    <w:rsid w:val="00516F2A"/>
    <w:rsid w:val="00520694"/>
    <w:rsid w:val="005210CC"/>
    <w:rsid w:val="00521FBA"/>
    <w:rsid w:val="00523647"/>
    <w:rsid w:val="00523AD1"/>
    <w:rsid w:val="00524803"/>
    <w:rsid w:val="00524828"/>
    <w:rsid w:val="0052506F"/>
    <w:rsid w:val="0052721F"/>
    <w:rsid w:val="005272F1"/>
    <w:rsid w:val="0052793B"/>
    <w:rsid w:val="00527AE2"/>
    <w:rsid w:val="00530C0C"/>
    <w:rsid w:val="00530E17"/>
    <w:rsid w:val="00531773"/>
    <w:rsid w:val="005320B6"/>
    <w:rsid w:val="0053334C"/>
    <w:rsid w:val="00534298"/>
    <w:rsid w:val="005350BE"/>
    <w:rsid w:val="00536B2A"/>
    <w:rsid w:val="005373A2"/>
    <w:rsid w:val="00541921"/>
    <w:rsid w:val="00541DE6"/>
    <w:rsid w:val="00542147"/>
    <w:rsid w:val="00542651"/>
    <w:rsid w:val="005442CF"/>
    <w:rsid w:val="005455DE"/>
    <w:rsid w:val="00545C40"/>
    <w:rsid w:val="005465E8"/>
    <w:rsid w:val="00546A46"/>
    <w:rsid w:val="0055010F"/>
    <w:rsid w:val="00550FC3"/>
    <w:rsid w:val="00551CAA"/>
    <w:rsid w:val="00553107"/>
    <w:rsid w:val="005536A7"/>
    <w:rsid w:val="00553AB5"/>
    <w:rsid w:val="005558C2"/>
    <w:rsid w:val="00555AC1"/>
    <w:rsid w:val="00557665"/>
    <w:rsid w:val="00562C4E"/>
    <w:rsid w:val="00563930"/>
    <w:rsid w:val="0056576B"/>
    <w:rsid w:val="00565AE4"/>
    <w:rsid w:val="00565BAB"/>
    <w:rsid w:val="00566078"/>
    <w:rsid w:val="00566117"/>
    <w:rsid w:val="005667AA"/>
    <w:rsid w:val="005672D3"/>
    <w:rsid w:val="00570E23"/>
    <w:rsid w:val="00572C17"/>
    <w:rsid w:val="005735AB"/>
    <w:rsid w:val="00574DB8"/>
    <w:rsid w:val="00576B76"/>
    <w:rsid w:val="0058187D"/>
    <w:rsid w:val="0058188F"/>
    <w:rsid w:val="00581FED"/>
    <w:rsid w:val="00582135"/>
    <w:rsid w:val="0058234B"/>
    <w:rsid w:val="00582F89"/>
    <w:rsid w:val="00583DCD"/>
    <w:rsid w:val="00583F93"/>
    <w:rsid w:val="00584E7B"/>
    <w:rsid w:val="0058642D"/>
    <w:rsid w:val="00586906"/>
    <w:rsid w:val="005942EC"/>
    <w:rsid w:val="0059513D"/>
    <w:rsid w:val="00595AB2"/>
    <w:rsid w:val="005979C4"/>
    <w:rsid w:val="005A2CAA"/>
    <w:rsid w:val="005A3BEF"/>
    <w:rsid w:val="005A47A0"/>
    <w:rsid w:val="005A68AD"/>
    <w:rsid w:val="005B12B5"/>
    <w:rsid w:val="005B202D"/>
    <w:rsid w:val="005B2490"/>
    <w:rsid w:val="005B2599"/>
    <w:rsid w:val="005B3461"/>
    <w:rsid w:val="005B3DE2"/>
    <w:rsid w:val="005B4728"/>
    <w:rsid w:val="005B54AD"/>
    <w:rsid w:val="005B59FB"/>
    <w:rsid w:val="005B7830"/>
    <w:rsid w:val="005C0C6C"/>
    <w:rsid w:val="005C0F74"/>
    <w:rsid w:val="005C1781"/>
    <w:rsid w:val="005C368E"/>
    <w:rsid w:val="005C5416"/>
    <w:rsid w:val="005C596F"/>
    <w:rsid w:val="005C6291"/>
    <w:rsid w:val="005D01F7"/>
    <w:rsid w:val="005D0615"/>
    <w:rsid w:val="005D0955"/>
    <w:rsid w:val="005D0B5B"/>
    <w:rsid w:val="005D0DEF"/>
    <w:rsid w:val="005D108A"/>
    <w:rsid w:val="005D67E9"/>
    <w:rsid w:val="005D6C92"/>
    <w:rsid w:val="005D70F3"/>
    <w:rsid w:val="005E05CC"/>
    <w:rsid w:val="005E080C"/>
    <w:rsid w:val="005E15AD"/>
    <w:rsid w:val="005E200F"/>
    <w:rsid w:val="005E627D"/>
    <w:rsid w:val="005E7C66"/>
    <w:rsid w:val="005F1543"/>
    <w:rsid w:val="005F3C40"/>
    <w:rsid w:val="005F4067"/>
    <w:rsid w:val="005F4254"/>
    <w:rsid w:val="005F4F47"/>
    <w:rsid w:val="005F50D5"/>
    <w:rsid w:val="005F52FC"/>
    <w:rsid w:val="006001B1"/>
    <w:rsid w:val="006033C2"/>
    <w:rsid w:val="00604678"/>
    <w:rsid w:val="00605B52"/>
    <w:rsid w:val="00605E5E"/>
    <w:rsid w:val="0060607D"/>
    <w:rsid w:val="00606A82"/>
    <w:rsid w:val="00607EB6"/>
    <w:rsid w:val="00613750"/>
    <w:rsid w:val="00613790"/>
    <w:rsid w:val="00614B7F"/>
    <w:rsid w:val="006162B7"/>
    <w:rsid w:val="00616CD6"/>
    <w:rsid w:val="00620740"/>
    <w:rsid w:val="006211BE"/>
    <w:rsid w:val="00621A84"/>
    <w:rsid w:val="00621E68"/>
    <w:rsid w:val="00622183"/>
    <w:rsid w:val="0062444C"/>
    <w:rsid w:val="00624F9F"/>
    <w:rsid w:val="00625D00"/>
    <w:rsid w:val="00626535"/>
    <w:rsid w:val="0063039F"/>
    <w:rsid w:val="0063175C"/>
    <w:rsid w:val="00631E42"/>
    <w:rsid w:val="00631F34"/>
    <w:rsid w:val="00634201"/>
    <w:rsid w:val="0063432D"/>
    <w:rsid w:val="006375E6"/>
    <w:rsid w:val="00640918"/>
    <w:rsid w:val="00640FB7"/>
    <w:rsid w:val="00644849"/>
    <w:rsid w:val="00645B74"/>
    <w:rsid w:val="00645E95"/>
    <w:rsid w:val="00647121"/>
    <w:rsid w:val="0065035A"/>
    <w:rsid w:val="0065058B"/>
    <w:rsid w:val="00650C14"/>
    <w:rsid w:val="00651A4E"/>
    <w:rsid w:val="00654688"/>
    <w:rsid w:val="00654D26"/>
    <w:rsid w:val="00656278"/>
    <w:rsid w:val="0065691B"/>
    <w:rsid w:val="00656BBE"/>
    <w:rsid w:val="00657174"/>
    <w:rsid w:val="006604D1"/>
    <w:rsid w:val="00661325"/>
    <w:rsid w:val="00661B92"/>
    <w:rsid w:val="00661EBB"/>
    <w:rsid w:val="0066233C"/>
    <w:rsid w:val="00662E61"/>
    <w:rsid w:val="0066596B"/>
    <w:rsid w:val="00665EC7"/>
    <w:rsid w:val="00666893"/>
    <w:rsid w:val="00666F3D"/>
    <w:rsid w:val="00670E97"/>
    <w:rsid w:val="006726BA"/>
    <w:rsid w:val="00673A7D"/>
    <w:rsid w:val="00673EE2"/>
    <w:rsid w:val="00674341"/>
    <w:rsid w:val="00674E7B"/>
    <w:rsid w:val="00676833"/>
    <w:rsid w:val="00676857"/>
    <w:rsid w:val="00680152"/>
    <w:rsid w:val="00681640"/>
    <w:rsid w:val="00682AE6"/>
    <w:rsid w:val="00682D7F"/>
    <w:rsid w:val="00683198"/>
    <w:rsid w:val="00683D97"/>
    <w:rsid w:val="006847A6"/>
    <w:rsid w:val="00685934"/>
    <w:rsid w:val="0068648F"/>
    <w:rsid w:val="00686BCF"/>
    <w:rsid w:val="00687475"/>
    <w:rsid w:val="00695151"/>
    <w:rsid w:val="00695B1E"/>
    <w:rsid w:val="006A2A20"/>
    <w:rsid w:val="006A3B79"/>
    <w:rsid w:val="006A4477"/>
    <w:rsid w:val="006A5164"/>
    <w:rsid w:val="006A58AE"/>
    <w:rsid w:val="006A5D5D"/>
    <w:rsid w:val="006A681B"/>
    <w:rsid w:val="006A7088"/>
    <w:rsid w:val="006B052A"/>
    <w:rsid w:val="006B0CD4"/>
    <w:rsid w:val="006B1C0D"/>
    <w:rsid w:val="006B1EBC"/>
    <w:rsid w:val="006B2794"/>
    <w:rsid w:val="006B2A7B"/>
    <w:rsid w:val="006B4175"/>
    <w:rsid w:val="006B55CD"/>
    <w:rsid w:val="006B77B0"/>
    <w:rsid w:val="006C142D"/>
    <w:rsid w:val="006C15DD"/>
    <w:rsid w:val="006C1838"/>
    <w:rsid w:val="006C1D6E"/>
    <w:rsid w:val="006C4618"/>
    <w:rsid w:val="006C545A"/>
    <w:rsid w:val="006C7EAE"/>
    <w:rsid w:val="006D1C45"/>
    <w:rsid w:val="006D2D99"/>
    <w:rsid w:val="006D3CB3"/>
    <w:rsid w:val="006D429F"/>
    <w:rsid w:val="006D4BFE"/>
    <w:rsid w:val="006D547F"/>
    <w:rsid w:val="006D54F7"/>
    <w:rsid w:val="006D5C0E"/>
    <w:rsid w:val="006D70BC"/>
    <w:rsid w:val="006D711F"/>
    <w:rsid w:val="006E04EF"/>
    <w:rsid w:val="006E0E34"/>
    <w:rsid w:val="006E3385"/>
    <w:rsid w:val="006E4DF3"/>
    <w:rsid w:val="006E7633"/>
    <w:rsid w:val="006F2C73"/>
    <w:rsid w:val="006F52B4"/>
    <w:rsid w:val="006F5D01"/>
    <w:rsid w:val="006F665F"/>
    <w:rsid w:val="006F6976"/>
    <w:rsid w:val="006F77D8"/>
    <w:rsid w:val="00701757"/>
    <w:rsid w:val="007017E1"/>
    <w:rsid w:val="00702477"/>
    <w:rsid w:val="00704203"/>
    <w:rsid w:val="00705A73"/>
    <w:rsid w:val="00706284"/>
    <w:rsid w:val="00706F19"/>
    <w:rsid w:val="00707326"/>
    <w:rsid w:val="007077DA"/>
    <w:rsid w:val="00707DD4"/>
    <w:rsid w:val="00711BBB"/>
    <w:rsid w:val="0071414F"/>
    <w:rsid w:val="0071583C"/>
    <w:rsid w:val="00717919"/>
    <w:rsid w:val="0072182E"/>
    <w:rsid w:val="00723C0D"/>
    <w:rsid w:val="007242D3"/>
    <w:rsid w:val="0072453D"/>
    <w:rsid w:val="007252C7"/>
    <w:rsid w:val="00725F92"/>
    <w:rsid w:val="0072763E"/>
    <w:rsid w:val="00730962"/>
    <w:rsid w:val="00732DF1"/>
    <w:rsid w:val="00732F1B"/>
    <w:rsid w:val="00735155"/>
    <w:rsid w:val="0073756A"/>
    <w:rsid w:val="00740BC5"/>
    <w:rsid w:val="007415C8"/>
    <w:rsid w:val="00742925"/>
    <w:rsid w:val="00742B61"/>
    <w:rsid w:val="00743CC5"/>
    <w:rsid w:val="00744032"/>
    <w:rsid w:val="007449F6"/>
    <w:rsid w:val="0074514F"/>
    <w:rsid w:val="0074568A"/>
    <w:rsid w:val="00746549"/>
    <w:rsid w:val="00746C9F"/>
    <w:rsid w:val="0074753B"/>
    <w:rsid w:val="00750B3F"/>
    <w:rsid w:val="00750B4D"/>
    <w:rsid w:val="00754B25"/>
    <w:rsid w:val="007569F9"/>
    <w:rsid w:val="007600F6"/>
    <w:rsid w:val="0076010F"/>
    <w:rsid w:val="00760863"/>
    <w:rsid w:val="007614BC"/>
    <w:rsid w:val="007624BD"/>
    <w:rsid w:val="00762521"/>
    <w:rsid w:val="00765D5B"/>
    <w:rsid w:val="007673D8"/>
    <w:rsid w:val="00767584"/>
    <w:rsid w:val="007760CC"/>
    <w:rsid w:val="0077660D"/>
    <w:rsid w:val="00780A6C"/>
    <w:rsid w:val="00781059"/>
    <w:rsid w:val="007810A3"/>
    <w:rsid w:val="0078122D"/>
    <w:rsid w:val="00781A42"/>
    <w:rsid w:val="007833A0"/>
    <w:rsid w:val="00783F1E"/>
    <w:rsid w:val="00784895"/>
    <w:rsid w:val="007865B0"/>
    <w:rsid w:val="00786E77"/>
    <w:rsid w:val="0078705E"/>
    <w:rsid w:val="007870D5"/>
    <w:rsid w:val="0078747B"/>
    <w:rsid w:val="007874FC"/>
    <w:rsid w:val="00787520"/>
    <w:rsid w:val="00787CD8"/>
    <w:rsid w:val="0079051A"/>
    <w:rsid w:val="007923D4"/>
    <w:rsid w:val="007938C7"/>
    <w:rsid w:val="00793CFF"/>
    <w:rsid w:val="00794AA1"/>
    <w:rsid w:val="00795F7A"/>
    <w:rsid w:val="007A0FAB"/>
    <w:rsid w:val="007A32D3"/>
    <w:rsid w:val="007A341E"/>
    <w:rsid w:val="007A48BD"/>
    <w:rsid w:val="007A530F"/>
    <w:rsid w:val="007A6E4C"/>
    <w:rsid w:val="007B01FD"/>
    <w:rsid w:val="007B1A0E"/>
    <w:rsid w:val="007B1AD4"/>
    <w:rsid w:val="007B26A2"/>
    <w:rsid w:val="007B31E9"/>
    <w:rsid w:val="007B33B7"/>
    <w:rsid w:val="007B3475"/>
    <w:rsid w:val="007B3FBC"/>
    <w:rsid w:val="007B45A7"/>
    <w:rsid w:val="007B5DDA"/>
    <w:rsid w:val="007B6C91"/>
    <w:rsid w:val="007C0D3B"/>
    <w:rsid w:val="007C23A9"/>
    <w:rsid w:val="007C5FE4"/>
    <w:rsid w:val="007C6042"/>
    <w:rsid w:val="007D0093"/>
    <w:rsid w:val="007D1D05"/>
    <w:rsid w:val="007D2220"/>
    <w:rsid w:val="007D585E"/>
    <w:rsid w:val="007D6E44"/>
    <w:rsid w:val="007E0661"/>
    <w:rsid w:val="007E0CC5"/>
    <w:rsid w:val="007E0DA6"/>
    <w:rsid w:val="007E14E3"/>
    <w:rsid w:val="007E2171"/>
    <w:rsid w:val="007E2745"/>
    <w:rsid w:val="007E527F"/>
    <w:rsid w:val="007E605B"/>
    <w:rsid w:val="007E6106"/>
    <w:rsid w:val="007E68FD"/>
    <w:rsid w:val="007E700F"/>
    <w:rsid w:val="007E7567"/>
    <w:rsid w:val="007F1081"/>
    <w:rsid w:val="007F2CFE"/>
    <w:rsid w:val="007F2FCB"/>
    <w:rsid w:val="007F4E12"/>
    <w:rsid w:val="007F5AEC"/>
    <w:rsid w:val="007F5F60"/>
    <w:rsid w:val="007F75AC"/>
    <w:rsid w:val="008004D2"/>
    <w:rsid w:val="00800C2A"/>
    <w:rsid w:val="00801517"/>
    <w:rsid w:val="008019DF"/>
    <w:rsid w:val="00802101"/>
    <w:rsid w:val="00802190"/>
    <w:rsid w:val="008031E8"/>
    <w:rsid w:val="0080432B"/>
    <w:rsid w:val="0080592C"/>
    <w:rsid w:val="008063FD"/>
    <w:rsid w:val="008065F1"/>
    <w:rsid w:val="00806914"/>
    <w:rsid w:val="00806CD6"/>
    <w:rsid w:val="00807088"/>
    <w:rsid w:val="008079A8"/>
    <w:rsid w:val="008104EE"/>
    <w:rsid w:val="0081117D"/>
    <w:rsid w:val="00811A02"/>
    <w:rsid w:val="00811EAF"/>
    <w:rsid w:val="0081367F"/>
    <w:rsid w:val="00813812"/>
    <w:rsid w:val="008150E9"/>
    <w:rsid w:val="00817434"/>
    <w:rsid w:val="00817ABC"/>
    <w:rsid w:val="00817F52"/>
    <w:rsid w:val="00817F6E"/>
    <w:rsid w:val="00823226"/>
    <w:rsid w:val="00823DA5"/>
    <w:rsid w:val="00824115"/>
    <w:rsid w:val="00824FF6"/>
    <w:rsid w:val="008259FA"/>
    <w:rsid w:val="0082622A"/>
    <w:rsid w:val="00826A73"/>
    <w:rsid w:val="00826B93"/>
    <w:rsid w:val="0082766C"/>
    <w:rsid w:val="00830F61"/>
    <w:rsid w:val="00831719"/>
    <w:rsid w:val="008339E0"/>
    <w:rsid w:val="00840255"/>
    <w:rsid w:val="008418C0"/>
    <w:rsid w:val="00843CF0"/>
    <w:rsid w:val="00845F79"/>
    <w:rsid w:val="0084667A"/>
    <w:rsid w:val="00846CFE"/>
    <w:rsid w:val="008471DA"/>
    <w:rsid w:val="008474A7"/>
    <w:rsid w:val="00847CA0"/>
    <w:rsid w:val="00847F62"/>
    <w:rsid w:val="00850A25"/>
    <w:rsid w:val="008520E5"/>
    <w:rsid w:val="0085257C"/>
    <w:rsid w:val="0085442C"/>
    <w:rsid w:val="00854992"/>
    <w:rsid w:val="00855482"/>
    <w:rsid w:val="00855F3E"/>
    <w:rsid w:val="00856525"/>
    <w:rsid w:val="00857B88"/>
    <w:rsid w:val="00857EC7"/>
    <w:rsid w:val="00860751"/>
    <w:rsid w:val="00861B39"/>
    <w:rsid w:val="0086213D"/>
    <w:rsid w:val="00863D3E"/>
    <w:rsid w:val="008644F7"/>
    <w:rsid w:val="00866C12"/>
    <w:rsid w:val="00867211"/>
    <w:rsid w:val="00870FC8"/>
    <w:rsid w:val="00874F4E"/>
    <w:rsid w:val="00875FB5"/>
    <w:rsid w:val="008773C5"/>
    <w:rsid w:val="008775B1"/>
    <w:rsid w:val="00877757"/>
    <w:rsid w:val="00877910"/>
    <w:rsid w:val="00881260"/>
    <w:rsid w:val="00881BAD"/>
    <w:rsid w:val="00883AF9"/>
    <w:rsid w:val="00885FEF"/>
    <w:rsid w:val="00887803"/>
    <w:rsid w:val="00887991"/>
    <w:rsid w:val="0089213E"/>
    <w:rsid w:val="008927A8"/>
    <w:rsid w:val="008963E6"/>
    <w:rsid w:val="0089682C"/>
    <w:rsid w:val="008971A4"/>
    <w:rsid w:val="008971B9"/>
    <w:rsid w:val="008A0773"/>
    <w:rsid w:val="008A24AC"/>
    <w:rsid w:val="008A2C46"/>
    <w:rsid w:val="008A62AD"/>
    <w:rsid w:val="008A671C"/>
    <w:rsid w:val="008A6C80"/>
    <w:rsid w:val="008A73A8"/>
    <w:rsid w:val="008A7574"/>
    <w:rsid w:val="008B03E8"/>
    <w:rsid w:val="008B2890"/>
    <w:rsid w:val="008B2D49"/>
    <w:rsid w:val="008B3B96"/>
    <w:rsid w:val="008B3BB7"/>
    <w:rsid w:val="008B4348"/>
    <w:rsid w:val="008B52F7"/>
    <w:rsid w:val="008B55E2"/>
    <w:rsid w:val="008B58D7"/>
    <w:rsid w:val="008B5E84"/>
    <w:rsid w:val="008B710E"/>
    <w:rsid w:val="008B71DB"/>
    <w:rsid w:val="008B77AC"/>
    <w:rsid w:val="008B7A2F"/>
    <w:rsid w:val="008C0910"/>
    <w:rsid w:val="008C1971"/>
    <w:rsid w:val="008C1AF7"/>
    <w:rsid w:val="008C3113"/>
    <w:rsid w:val="008C39C1"/>
    <w:rsid w:val="008C3B6D"/>
    <w:rsid w:val="008C4206"/>
    <w:rsid w:val="008C481E"/>
    <w:rsid w:val="008C589B"/>
    <w:rsid w:val="008C7FDC"/>
    <w:rsid w:val="008D15E0"/>
    <w:rsid w:val="008D213D"/>
    <w:rsid w:val="008D29A1"/>
    <w:rsid w:val="008D4426"/>
    <w:rsid w:val="008D4856"/>
    <w:rsid w:val="008D5794"/>
    <w:rsid w:val="008E079A"/>
    <w:rsid w:val="008E4BE3"/>
    <w:rsid w:val="008E4F6A"/>
    <w:rsid w:val="008E579E"/>
    <w:rsid w:val="008E6CF7"/>
    <w:rsid w:val="008F105F"/>
    <w:rsid w:val="008F433E"/>
    <w:rsid w:val="008F4786"/>
    <w:rsid w:val="008F53C1"/>
    <w:rsid w:val="008F5FBF"/>
    <w:rsid w:val="008F6524"/>
    <w:rsid w:val="008F6A91"/>
    <w:rsid w:val="008F6BDB"/>
    <w:rsid w:val="008F7A70"/>
    <w:rsid w:val="009001B2"/>
    <w:rsid w:val="00900419"/>
    <w:rsid w:val="009007EF"/>
    <w:rsid w:val="00901087"/>
    <w:rsid w:val="009019CC"/>
    <w:rsid w:val="00904AD4"/>
    <w:rsid w:val="00905407"/>
    <w:rsid w:val="00905C30"/>
    <w:rsid w:val="00905CDE"/>
    <w:rsid w:val="00906406"/>
    <w:rsid w:val="0090765F"/>
    <w:rsid w:val="009114C7"/>
    <w:rsid w:val="009125F9"/>
    <w:rsid w:val="00912967"/>
    <w:rsid w:val="009146BE"/>
    <w:rsid w:val="00914B40"/>
    <w:rsid w:val="00915CA7"/>
    <w:rsid w:val="00916306"/>
    <w:rsid w:val="00916B7C"/>
    <w:rsid w:val="009175D2"/>
    <w:rsid w:val="00917C10"/>
    <w:rsid w:val="00921524"/>
    <w:rsid w:val="009221EE"/>
    <w:rsid w:val="009224F5"/>
    <w:rsid w:val="009225E7"/>
    <w:rsid w:val="00922D77"/>
    <w:rsid w:val="0092318D"/>
    <w:rsid w:val="009238F5"/>
    <w:rsid w:val="009242AD"/>
    <w:rsid w:val="00924D31"/>
    <w:rsid w:val="0092570F"/>
    <w:rsid w:val="009261FB"/>
    <w:rsid w:val="00926668"/>
    <w:rsid w:val="009302B7"/>
    <w:rsid w:val="0093171D"/>
    <w:rsid w:val="00932ABD"/>
    <w:rsid w:val="00936BA1"/>
    <w:rsid w:val="0093741A"/>
    <w:rsid w:val="00940024"/>
    <w:rsid w:val="00941BF8"/>
    <w:rsid w:val="00942D20"/>
    <w:rsid w:val="00943A39"/>
    <w:rsid w:val="009451F7"/>
    <w:rsid w:val="00950D0A"/>
    <w:rsid w:val="00950D92"/>
    <w:rsid w:val="0095107C"/>
    <w:rsid w:val="00951515"/>
    <w:rsid w:val="009521E3"/>
    <w:rsid w:val="00954E44"/>
    <w:rsid w:val="009612AB"/>
    <w:rsid w:val="009616CC"/>
    <w:rsid w:val="009619A0"/>
    <w:rsid w:val="00961FD8"/>
    <w:rsid w:val="00963A79"/>
    <w:rsid w:val="00965121"/>
    <w:rsid w:val="00965483"/>
    <w:rsid w:val="00966A36"/>
    <w:rsid w:val="009700B6"/>
    <w:rsid w:val="00970112"/>
    <w:rsid w:val="00970C91"/>
    <w:rsid w:val="009713C7"/>
    <w:rsid w:val="0097142E"/>
    <w:rsid w:val="009718CE"/>
    <w:rsid w:val="00972069"/>
    <w:rsid w:val="00973663"/>
    <w:rsid w:val="00974051"/>
    <w:rsid w:val="009760A0"/>
    <w:rsid w:val="00977F88"/>
    <w:rsid w:val="00980E62"/>
    <w:rsid w:val="009816C6"/>
    <w:rsid w:val="00981757"/>
    <w:rsid w:val="00982247"/>
    <w:rsid w:val="00982B07"/>
    <w:rsid w:val="009839C7"/>
    <w:rsid w:val="00984834"/>
    <w:rsid w:val="009858FE"/>
    <w:rsid w:val="0098632D"/>
    <w:rsid w:val="009869EC"/>
    <w:rsid w:val="00991372"/>
    <w:rsid w:val="0099234D"/>
    <w:rsid w:val="0099254C"/>
    <w:rsid w:val="00993E4D"/>
    <w:rsid w:val="009954C7"/>
    <w:rsid w:val="00997706"/>
    <w:rsid w:val="00997961"/>
    <w:rsid w:val="009A00B7"/>
    <w:rsid w:val="009A01B8"/>
    <w:rsid w:val="009A2E16"/>
    <w:rsid w:val="009A36B3"/>
    <w:rsid w:val="009A3A44"/>
    <w:rsid w:val="009A3CB3"/>
    <w:rsid w:val="009A5CDF"/>
    <w:rsid w:val="009A671D"/>
    <w:rsid w:val="009A7ED7"/>
    <w:rsid w:val="009B0418"/>
    <w:rsid w:val="009B3B1E"/>
    <w:rsid w:val="009B5C33"/>
    <w:rsid w:val="009C1513"/>
    <w:rsid w:val="009C2449"/>
    <w:rsid w:val="009C303D"/>
    <w:rsid w:val="009C4F5E"/>
    <w:rsid w:val="009C579C"/>
    <w:rsid w:val="009C5CED"/>
    <w:rsid w:val="009C5ED1"/>
    <w:rsid w:val="009C5F95"/>
    <w:rsid w:val="009C6666"/>
    <w:rsid w:val="009C7D7A"/>
    <w:rsid w:val="009D3DCA"/>
    <w:rsid w:val="009D4633"/>
    <w:rsid w:val="009D75D3"/>
    <w:rsid w:val="009E0631"/>
    <w:rsid w:val="009E092E"/>
    <w:rsid w:val="009E2FC0"/>
    <w:rsid w:val="009E394B"/>
    <w:rsid w:val="009E4212"/>
    <w:rsid w:val="009E48AF"/>
    <w:rsid w:val="009E4C63"/>
    <w:rsid w:val="009E4F15"/>
    <w:rsid w:val="009E4F54"/>
    <w:rsid w:val="009E535E"/>
    <w:rsid w:val="009E6AAE"/>
    <w:rsid w:val="009E7B3C"/>
    <w:rsid w:val="009E7D72"/>
    <w:rsid w:val="009F1242"/>
    <w:rsid w:val="009F409E"/>
    <w:rsid w:val="009F53A1"/>
    <w:rsid w:val="009F5DD6"/>
    <w:rsid w:val="009F6BB4"/>
    <w:rsid w:val="009F7511"/>
    <w:rsid w:val="00A003C5"/>
    <w:rsid w:val="00A00434"/>
    <w:rsid w:val="00A00D8D"/>
    <w:rsid w:val="00A0186F"/>
    <w:rsid w:val="00A022AF"/>
    <w:rsid w:val="00A04BA4"/>
    <w:rsid w:val="00A04CD0"/>
    <w:rsid w:val="00A0520D"/>
    <w:rsid w:val="00A05687"/>
    <w:rsid w:val="00A056AC"/>
    <w:rsid w:val="00A05F2A"/>
    <w:rsid w:val="00A065FB"/>
    <w:rsid w:val="00A06D77"/>
    <w:rsid w:val="00A07CD9"/>
    <w:rsid w:val="00A10269"/>
    <w:rsid w:val="00A111A5"/>
    <w:rsid w:val="00A11348"/>
    <w:rsid w:val="00A1144C"/>
    <w:rsid w:val="00A115FE"/>
    <w:rsid w:val="00A12BA9"/>
    <w:rsid w:val="00A12ED5"/>
    <w:rsid w:val="00A153BF"/>
    <w:rsid w:val="00A20FBC"/>
    <w:rsid w:val="00A21200"/>
    <w:rsid w:val="00A213B5"/>
    <w:rsid w:val="00A230AF"/>
    <w:rsid w:val="00A23129"/>
    <w:rsid w:val="00A23643"/>
    <w:rsid w:val="00A24907"/>
    <w:rsid w:val="00A25890"/>
    <w:rsid w:val="00A25C03"/>
    <w:rsid w:val="00A2656A"/>
    <w:rsid w:val="00A33CE0"/>
    <w:rsid w:val="00A3431A"/>
    <w:rsid w:val="00A35C9E"/>
    <w:rsid w:val="00A401FC"/>
    <w:rsid w:val="00A407C1"/>
    <w:rsid w:val="00A40F90"/>
    <w:rsid w:val="00A42233"/>
    <w:rsid w:val="00A42744"/>
    <w:rsid w:val="00A42BEC"/>
    <w:rsid w:val="00A43542"/>
    <w:rsid w:val="00A43813"/>
    <w:rsid w:val="00A4448B"/>
    <w:rsid w:val="00A46271"/>
    <w:rsid w:val="00A472E1"/>
    <w:rsid w:val="00A5070B"/>
    <w:rsid w:val="00A5074D"/>
    <w:rsid w:val="00A53030"/>
    <w:rsid w:val="00A540F0"/>
    <w:rsid w:val="00A545CD"/>
    <w:rsid w:val="00A55083"/>
    <w:rsid w:val="00A57B27"/>
    <w:rsid w:val="00A60ADF"/>
    <w:rsid w:val="00A61277"/>
    <w:rsid w:val="00A61E34"/>
    <w:rsid w:val="00A62E3A"/>
    <w:rsid w:val="00A630D7"/>
    <w:rsid w:val="00A65841"/>
    <w:rsid w:val="00A66F4B"/>
    <w:rsid w:val="00A71393"/>
    <w:rsid w:val="00A71FF0"/>
    <w:rsid w:val="00A73510"/>
    <w:rsid w:val="00A768F5"/>
    <w:rsid w:val="00A779B0"/>
    <w:rsid w:val="00A80ABD"/>
    <w:rsid w:val="00A83F86"/>
    <w:rsid w:val="00A8407A"/>
    <w:rsid w:val="00A849A4"/>
    <w:rsid w:val="00A84AAC"/>
    <w:rsid w:val="00A85D8A"/>
    <w:rsid w:val="00A865F2"/>
    <w:rsid w:val="00A86CAE"/>
    <w:rsid w:val="00A91935"/>
    <w:rsid w:val="00A91C4F"/>
    <w:rsid w:val="00A93635"/>
    <w:rsid w:val="00A9382D"/>
    <w:rsid w:val="00A9433E"/>
    <w:rsid w:val="00A95E88"/>
    <w:rsid w:val="00A96047"/>
    <w:rsid w:val="00A965EA"/>
    <w:rsid w:val="00A96F5D"/>
    <w:rsid w:val="00A9769D"/>
    <w:rsid w:val="00AA10DC"/>
    <w:rsid w:val="00AA2194"/>
    <w:rsid w:val="00AA247F"/>
    <w:rsid w:val="00AA2747"/>
    <w:rsid w:val="00AA41A5"/>
    <w:rsid w:val="00AA5235"/>
    <w:rsid w:val="00AB4F62"/>
    <w:rsid w:val="00AB5A97"/>
    <w:rsid w:val="00AB62EF"/>
    <w:rsid w:val="00AB7755"/>
    <w:rsid w:val="00AC060B"/>
    <w:rsid w:val="00AC157E"/>
    <w:rsid w:val="00AC48B0"/>
    <w:rsid w:val="00AC5245"/>
    <w:rsid w:val="00AD0C16"/>
    <w:rsid w:val="00AD1540"/>
    <w:rsid w:val="00AD1A93"/>
    <w:rsid w:val="00AD4443"/>
    <w:rsid w:val="00AD45D2"/>
    <w:rsid w:val="00AD477D"/>
    <w:rsid w:val="00AD4E76"/>
    <w:rsid w:val="00AD7F25"/>
    <w:rsid w:val="00AE0802"/>
    <w:rsid w:val="00AE1129"/>
    <w:rsid w:val="00AE125D"/>
    <w:rsid w:val="00AE320A"/>
    <w:rsid w:val="00AE53E2"/>
    <w:rsid w:val="00AE5A57"/>
    <w:rsid w:val="00AE70D8"/>
    <w:rsid w:val="00AF21DE"/>
    <w:rsid w:val="00AF4035"/>
    <w:rsid w:val="00AF4E87"/>
    <w:rsid w:val="00AF5117"/>
    <w:rsid w:val="00AF6046"/>
    <w:rsid w:val="00B008CC"/>
    <w:rsid w:val="00B03948"/>
    <w:rsid w:val="00B06A55"/>
    <w:rsid w:val="00B06C40"/>
    <w:rsid w:val="00B07316"/>
    <w:rsid w:val="00B125E0"/>
    <w:rsid w:val="00B12FD6"/>
    <w:rsid w:val="00B14E1A"/>
    <w:rsid w:val="00B15601"/>
    <w:rsid w:val="00B15AF1"/>
    <w:rsid w:val="00B170E8"/>
    <w:rsid w:val="00B17166"/>
    <w:rsid w:val="00B21C16"/>
    <w:rsid w:val="00B2287A"/>
    <w:rsid w:val="00B22C47"/>
    <w:rsid w:val="00B258D3"/>
    <w:rsid w:val="00B26B13"/>
    <w:rsid w:val="00B308F0"/>
    <w:rsid w:val="00B318F2"/>
    <w:rsid w:val="00B321E4"/>
    <w:rsid w:val="00B3405D"/>
    <w:rsid w:val="00B34243"/>
    <w:rsid w:val="00B40091"/>
    <w:rsid w:val="00B43903"/>
    <w:rsid w:val="00B44FBD"/>
    <w:rsid w:val="00B45899"/>
    <w:rsid w:val="00B45B16"/>
    <w:rsid w:val="00B46AE4"/>
    <w:rsid w:val="00B47EDD"/>
    <w:rsid w:val="00B502CC"/>
    <w:rsid w:val="00B51F2F"/>
    <w:rsid w:val="00B52C04"/>
    <w:rsid w:val="00B54E57"/>
    <w:rsid w:val="00B5578D"/>
    <w:rsid w:val="00B55FEC"/>
    <w:rsid w:val="00B56F58"/>
    <w:rsid w:val="00B57702"/>
    <w:rsid w:val="00B5781D"/>
    <w:rsid w:val="00B627EE"/>
    <w:rsid w:val="00B62BA0"/>
    <w:rsid w:val="00B63B60"/>
    <w:rsid w:val="00B64E0A"/>
    <w:rsid w:val="00B65DFE"/>
    <w:rsid w:val="00B703C3"/>
    <w:rsid w:val="00B72AC7"/>
    <w:rsid w:val="00B73CB5"/>
    <w:rsid w:val="00B7544A"/>
    <w:rsid w:val="00B771AC"/>
    <w:rsid w:val="00B8480B"/>
    <w:rsid w:val="00B84BDD"/>
    <w:rsid w:val="00B850A8"/>
    <w:rsid w:val="00B85A29"/>
    <w:rsid w:val="00B871C4"/>
    <w:rsid w:val="00B9010E"/>
    <w:rsid w:val="00B91207"/>
    <w:rsid w:val="00B91D4C"/>
    <w:rsid w:val="00B92401"/>
    <w:rsid w:val="00B92748"/>
    <w:rsid w:val="00B927FD"/>
    <w:rsid w:val="00B94F09"/>
    <w:rsid w:val="00B97AFD"/>
    <w:rsid w:val="00BA11AA"/>
    <w:rsid w:val="00BA4489"/>
    <w:rsid w:val="00BA5A77"/>
    <w:rsid w:val="00BA63F9"/>
    <w:rsid w:val="00BA778B"/>
    <w:rsid w:val="00BA7FAD"/>
    <w:rsid w:val="00BB15E0"/>
    <w:rsid w:val="00BB2931"/>
    <w:rsid w:val="00BB3361"/>
    <w:rsid w:val="00BB6420"/>
    <w:rsid w:val="00BB7796"/>
    <w:rsid w:val="00BC0096"/>
    <w:rsid w:val="00BC0732"/>
    <w:rsid w:val="00BC27FD"/>
    <w:rsid w:val="00BC2F92"/>
    <w:rsid w:val="00BC3DE7"/>
    <w:rsid w:val="00BC426C"/>
    <w:rsid w:val="00BC5432"/>
    <w:rsid w:val="00BC601C"/>
    <w:rsid w:val="00BD0026"/>
    <w:rsid w:val="00BD1577"/>
    <w:rsid w:val="00BD2B98"/>
    <w:rsid w:val="00BD3A65"/>
    <w:rsid w:val="00BD4378"/>
    <w:rsid w:val="00BD4725"/>
    <w:rsid w:val="00BD4726"/>
    <w:rsid w:val="00BD55A5"/>
    <w:rsid w:val="00BE2E34"/>
    <w:rsid w:val="00BE36AE"/>
    <w:rsid w:val="00BE4D92"/>
    <w:rsid w:val="00BE7B59"/>
    <w:rsid w:val="00BE7C79"/>
    <w:rsid w:val="00BF02CC"/>
    <w:rsid w:val="00BF07EE"/>
    <w:rsid w:val="00BF3440"/>
    <w:rsid w:val="00BF43CE"/>
    <w:rsid w:val="00BF5D85"/>
    <w:rsid w:val="00BF6388"/>
    <w:rsid w:val="00BF67F0"/>
    <w:rsid w:val="00BF69CE"/>
    <w:rsid w:val="00BF79BE"/>
    <w:rsid w:val="00C030D3"/>
    <w:rsid w:val="00C04E26"/>
    <w:rsid w:val="00C04EB1"/>
    <w:rsid w:val="00C052C6"/>
    <w:rsid w:val="00C06B3C"/>
    <w:rsid w:val="00C10057"/>
    <w:rsid w:val="00C10E49"/>
    <w:rsid w:val="00C126BC"/>
    <w:rsid w:val="00C13BC0"/>
    <w:rsid w:val="00C13C32"/>
    <w:rsid w:val="00C15195"/>
    <w:rsid w:val="00C15724"/>
    <w:rsid w:val="00C15EE4"/>
    <w:rsid w:val="00C161A7"/>
    <w:rsid w:val="00C17413"/>
    <w:rsid w:val="00C1764F"/>
    <w:rsid w:val="00C17F50"/>
    <w:rsid w:val="00C212A2"/>
    <w:rsid w:val="00C2196D"/>
    <w:rsid w:val="00C21CF3"/>
    <w:rsid w:val="00C22645"/>
    <w:rsid w:val="00C23CB0"/>
    <w:rsid w:val="00C26A29"/>
    <w:rsid w:val="00C2713B"/>
    <w:rsid w:val="00C2752A"/>
    <w:rsid w:val="00C3067E"/>
    <w:rsid w:val="00C30DEC"/>
    <w:rsid w:val="00C31027"/>
    <w:rsid w:val="00C31322"/>
    <w:rsid w:val="00C34512"/>
    <w:rsid w:val="00C345B8"/>
    <w:rsid w:val="00C34A33"/>
    <w:rsid w:val="00C35159"/>
    <w:rsid w:val="00C369BF"/>
    <w:rsid w:val="00C37369"/>
    <w:rsid w:val="00C37A36"/>
    <w:rsid w:val="00C37D92"/>
    <w:rsid w:val="00C40246"/>
    <w:rsid w:val="00C41F93"/>
    <w:rsid w:val="00C42758"/>
    <w:rsid w:val="00C447D2"/>
    <w:rsid w:val="00C45E82"/>
    <w:rsid w:val="00C4727B"/>
    <w:rsid w:val="00C4785D"/>
    <w:rsid w:val="00C50939"/>
    <w:rsid w:val="00C51037"/>
    <w:rsid w:val="00C515C2"/>
    <w:rsid w:val="00C551A2"/>
    <w:rsid w:val="00C56FA5"/>
    <w:rsid w:val="00C57C1A"/>
    <w:rsid w:val="00C57D82"/>
    <w:rsid w:val="00C61C1E"/>
    <w:rsid w:val="00C639FA"/>
    <w:rsid w:val="00C63BBD"/>
    <w:rsid w:val="00C63E82"/>
    <w:rsid w:val="00C63F05"/>
    <w:rsid w:val="00C70E09"/>
    <w:rsid w:val="00C7164A"/>
    <w:rsid w:val="00C72865"/>
    <w:rsid w:val="00C74443"/>
    <w:rsid w:val="00C74462"/>
    <w:rsid w:val="00C753A4"/>
    <w:rsid w:val="00C75D0B"/>
    <w:rsid w:val="00C7796B"/>
    <w:rsid w:val="00C804E7"/>
    <w:rsid w:val="00C80891"/>
    <w:rsid w:val="00C80D78"/>
    <w:rsid w:val="00C811EA"/>
    <w:rsid w:val="00C8215D"/>
    <w:rsid w:val="00C8218A"/>
    <w:rsid w:val="00C82A13"/>
    <w:rsid w:val="00C83BD0"/>
    <w:rsid w:val="00C83DC0"/>
    <w:rsid w:val="00C84A65"/>
    <w:rsid w:val="00C85253"/>
    <w:rsid w:val="00C90A91"/>
    <w:rsid w:val="00C92ABE"/>
    <w:rsid w:val="00C9370D"/>
    <w:rsid w:val="00C93F4D"/>
    <w:rsid w:val="00C953A8"/>
    <w:rsid w:val="00C955B7"/>
    <w:rsid w:val="00C97471"/>
    <w:rsid w:val="00CA0B09"/>
    <w:rsid w:val="00CA0BDF"/>
    <w:rsid w:val="00CA2BC4"/>
    <w:rsid w:val="00CA33C7"/>
    <w:rsid w:val="00CA3B9A"/>
    <w:rsid w:val="00CA5713"/>
    <w:rsid w:val="00CA658F"/>
    <w:rsid w:val="00CA7A15"/>
    <w:rsid w:val="00CA7BA5"/>
    <w:rsid w:val="00CB0A2B"/>
    <w:rsid w:val="00CB1B85"/>
    <w:rsid w:val="00CB1CD8"/>
    <w:rsid w:val="00CB2820"/>
    <w:rsid w:val="00CB5255"/>
    <w:rsid w:val="00CB57F6"/>
    <w:rsid w:val="00CB5A75"/>
    <w:rsid w:val="00CB5DC8"/>
    <w:rsid w:val="00CC611B"/>
    <w:rsid w:val="00CC7104"/>
    <w:rsid w:val="00CC74D9"/>
    <w:rsid w:val="00CC7CEC"/>
    <w:rsid w:val="00CD08C1"/>
    <w:rsid w:val="00CD0F94"/>
    <w:rsid w:val="00CD192B"/>
    <w:rsid w:val="00CD1C6D"/>
    <w:rsid w:val="00CD23E2"/>
    <w:rsid w:val="00CD24A2"/>
    <w:rsid w:val="00CD414C"/>
    <w:rsid w:val="00CD4A45"/>
    <w:rsid w:val="00CD51B5"/>
    <w:rsid w:val="00CD5C92"/>
    <w:rsid w:val="00CD68F4"/>
    <w:rsid w:val="00CE0119"/>
    <w:rsid w:val="00CE1026"/>
    <w:rsid w:val="00CE1C10"/>
    <w:rsid w:val="00CE2768"/>
    <w:rsid w:val="00CE29AF"/>
    <w:rsid w:val="00CE2AE5"/>
    <w:rsid w:val="00CE44D7"/>
    <w:rsid w:val="00CE5B02"/>
    <w:rsid w:val="00CE5F94"/>
    <w:rsid w:val="00CE64A2"/>
    <w:rsid w:val="00CE79C5"/>
    <w:rsid w:val="00CF2A15"/>
    <w:rsid w:val="00CF540F"/>
    <w:rsid w:val="00CF63F2"/>
    <w:rsid w:val="00CF6C64"/>
    <w:rsid w:val="00D00388"/>
    <w:rsid w:val="00D004D5"/>
    <w:rsid w:val="00D00AF8"/>
    <w:rsid w:val="00D0311B"/>
    <w:rsid w:val="00D03629"/>
    <w:rsid w:val="00D03A57"/>
    <w:rsid w:val="00D041B3"/>
    <w:rsid w:val="00D050A9"/>
    <w:rsid w:val="00D05449"/>
    <w:rsid w:val="00D064D7"/>
    <w:rsid w:val="00D06748"/>
    <w:rsid w:val="00D07ED6"/>
    <w:rsid w:val="00D10020"/>
    <w:rsid w:val="00D122AB"/>
    <w:rsid w:val="00D13CE1"/>
    <w:rsid w:val="00D14DB5"/>
    <w:rsid w:val="00D14FAD"/>
    <w:rsid w:val="00D16182"/>
    <w:rsid w:val="00D162BC"/>
    <w:rsid w:val="00D16893"/>
    <w:rsid w:val="00D17473"/>
    <w:rsid w:val="00D17964"/>
    <w:rsid w:val="00D17A69"/>
    <w:rsid w:val="00D17F6D"/>
    <w:rsid w:val="00D21B5B"/>
    <w:rsid w:val="00D21CDC"/>
    <w:rsid w:val="00D21E51"/>
    <w:rsid w:val="00D220A9"/>
    <w:rsid w:val="00D250D3"/>
    <w:rsid w:val="00D2669E"/>
    <w:rsid w:val="00D26C64"/>
    <w:rsid w:val="00D26D43"/>
    <w:rsid w:val="00D27841"/>
    <w:rsid w:val="00D27E4E"/>
    <w:rsid w:val="00D30A6A"/>
    <w:rsid w:val="00D3240A"/>
    <w:rsid w:val="00D34080"/>
    <w:rsid w:val="00D34696"/>
    <w:rsid w:val="00D34A44"/>
    <w:rsid w:val="00D36767"/>
    <w:rsid w:val="00D36D98"/>
    <w:rsid w:val="00D40B14"/>
    <w:rsid w:val="00D40C22"/>
    <w:rsid w:val="00D41A6C"/>
    <w:rsid w:val="00D42DEB"/>
    <w:rsid w:val="00D43851"/>
    <w:rsid w:val="00D440B0"/>
    <w:rsid w:val="00D44F82"/>
    <w:rsid w:val="00D46AFC"/>
    <w:rsid w:val="00D50973"/>
    <w:rsid w:val="00D50AC0"/>
    <w:rsid w:val="00D50F41"/>
    <w:rsid w:val="00D5178F"/>
    <w:rsid w:val="00D5356C"/>
    <w:rsid w:val="00D544AA"/>
    <w:rsid w:val="00D54A64"/>
    <w:rsid w:val="00D5581C"/>
    <w:rsid w:val="00D56190"/>
    <w:rsid w:val="00D6092F"/>
    <w:rsid w:val="00D624D2"/>
    <w:rsid w:val="00D62572"/>
    <w:rsid w:val="00D63A1E"/>
    <w:rsid w:val="00D641CF"/>
    <w:rsid w:val="00D67558"/>
    <w:rsid w:val="00D67F33"/>
    <w:rsid w:val="00D7131C"/>
    <w:rsid w:val="00D713F4"/>
    <w:rsid w:val="00D7165A"/>
    <w:rsid w:val="00D71F93"/>
    <w:rsid w:val="00D730C7"/>
    <w:rsid w:val="00D74270"/>
    <w:rsid w:val="00D7476D"/>
    <w:rsid w:val="00D77B3B"/>
    <w:rsid w:val="00D80C06"/>
    <w:rsid w:val="00D83A7B"/>
    <w:rsid w:val="00D840AC"/>
    <w:rsid w:val="00D84A8A"/>
    <w:rsid w:val="00D86D4F"/>
    <w:rsid w:val="00D87B25"/>
    <w:rsid w:val="00D9066E"/>
    <w:rsid w:val="00D91B31"/>
    <w:rsid w:val="00D92D0A"/>
    <w:rsid w:val="00D934F0"/>
    <w:rsid w:val="00D93963"/>
    <w:rsid w:val="00D9505C"/>
    <w:rsid w:val="00D959D2"/>
    <w:rsid w:val="00D96D18"/>
    <w:rsid w:val="00D977BD"/>
    <w:rsid w:val="00D97B5B"/>
    <w:rsid w:val="00D97F71"/>
    <w:rsid w:val="00DA00B9"/>
    <w:rsid w:val="00DA137F"/>
    <w:rsid w:val="00DA1E00"/>
    <w:rsid w:val="00DA2A44"/>
    <w:rsid w:val="00DA2D2B"/>
    <w:rsid w:val="00DA2D60"/>
    <w:rsid w:val="00DA3A4C"/>
    <w:rsid w:val="00DA3AD6"/>
    <w:rsid w:val="00DA41EB"/>
    <w:rsid w:val="00DA5B86"/>
    <w:rsid w:val="00DA5D2F"/>
    <w:rsid w:val="00DA67B7"/>
    <w:rsid w:val="00DA6A21"/>
    <w:rsid w:val="00DA6DD5"/>
    <w:rsid w:val="00DA6E5B"/>
    <w:rsid w:val="00DA7F22"/>
    <w:rsid w:val="00DB09AC"/>
    <w:rsid w:val="00DB25E3"/>
    <w:rsid w:val="00DB3175"/>
    <w:rsid w:val="00DB34A7"/>
    <w:rsid w:val="00DB4B09"/>
    <w:rsid w:val="00DB58A2"/>
    <w:rsid w:val="00DB5DD7"/>
    <w:rsid w:val="00DB5EB5"/>
    <w:rsid w:val="00DB7700"/>
    <w:rsid w:val="00DB7E12"/>
    <w:rsid w:val="00DC1272"/>
    <w:rsid w:val="00DC12B6"/>
    <w:rsid w:val="00DC3D78"/>
    <w:rsid w:val="00DC5659"/>
    <w:rsid w:val="00DC63D6"/>
    <w:rsid w:val="00DC68A1"/>
    <w:rsid w:val="00DC6B08"/>
    <w:rsid w:val="00DC7988"/>
    <w:rsid w:val="00DD0301"/>
    <w:rsid w:val="00DD0872"/>
    <w:rsid w:val="00DD0EAD"/>
    <w:rsid w:val="00DD0FD8"/>
    <w:rsid w:val="00DD13CF"/>
    <w:rsid w:val="00DD251F"/>
    <w:rsid w:val="00DD4900"/>
    <w:rsid w:val="00DD4DEB"/>
    <w:rsid w:val="00DD65E3"/>
    <w:rsid w:val="00DD6CFE"/>
    <w:rsid w:val="00DD7055"/>
    <w:rsid w:val="00DE05CF"/>
    <w:rsid w:val="00DE1639"/>
    <w:rsid w:val="00DE1725"/>
    <w:rsid w:val="00DE2C2A"/>
    <w:rsid w:val="00DE35E9"/>
    <w:rsid w:val="00DE3843"/>
    <w:rsid w:val="00DE460A"/>
    <w:rsid w:val="00DE4CDF"/>
    <w:rsid w:val="00DE683B"/>
    <w:rsid w:val="00DE6B1E"/>
    <w:rsid w:val="00DE74EB"/>
    <w:rsid w:val="00DE7D55"/>
    <w:rsid w:val="00DF0DA3"/>
    <w:rsid w:val="00DF0E14"/>
    <w:rsid w:val="00DF1586"/>
    <w:rsid w:val="00DF167B"/>
    <w:rsid w:val="00DF2EA0"/>
    <w:rsid w:val="00DF3C58"/>
    <w:rsid w:val="00DF4868"/>
    <w:rsid w:val="00DF6A79"/>
    <w:rsid w:val="00DF74C5"/>
    <w:rsid w:val="00E01954"/>
    <w:rsid w:val="00E02E44"/>
    <w:rsid w:val="00E0418C"/>
    <w:rsid w:val="00E05912"/>
    <w:rsid w:val="00E06B0F"/>
    <w:rsid w:val="00E10695"/>
    <w:rsid w:val="00E12836"/>
    <w:rsid w:val="00E142A8"/>
    <w:rsid w:val="00E14BF5"/>
    <w:rsid w:val="00E155A5"/>
    <w:rsid w:val="00E16B1D"/>
    <w:rsid w:val="00E17187"/>
    <w:rsid w:val="00E17266"/>
    <w:rsid w:val="00E17911"/>
    <w:rsid w:val="00E17BB7"/>
    <w:rsid w:val="00E20215"/>
    <w:rsid w:val="00E21FFC"/>
    <w:rsid w:val="00E22847"/>
    <w:rsid w:val="00E2290B"/>
    <w:rsid w:val="00E27AEB"/>
    <w:rsid w:val="00E3138E"/>
    <w:rsid w:val="00E31891"/>
    <w:rsid w:val="00E32782"/>
    <w:rsid w:val="00E34103"/>
    <w:rsid w:val="00E35D42"/>
    <w:rsid w:val="00E36081"/>
    <w:rsid w:val="00E41466"/>
    <w:rsid w:val="00E42EFD"/>
    <w:rsid w:val="00E44C36"/>
    <w:rsid w:val="00E46258"/>
    <w:rsid w:val="00E478E2"/>
    <w:rsid w:val="00E50AD6"/>
    <w:rsid w:val="00E514BE"/>
    <w:rsid w:val="00E519FF"/>
    <w:rsid w:val="00E54768"/>
    <w:rsid w:val="00E54C49"/>
    <w:rsid w:val="00E561E5"/>
    <w:rsid w:val="00E57019"/>
    <w:rsid w:val="00E609BA"/>
    <w:rsid w:val="00E644FC"/>
    <w:rsid w:val="00E66BAE"/>
    <w:rsid w:val="00E674B8"/>
    <w:rsid w:val="00E7007F"/>
    <w:rsid w:val="00E70F1F"/>
    <w:rsid w:val="00E72784"/>
    <w:rsid w:val="00E7329A"/>
    <w:rsid w:val="00E733F3"/>
    <w:rsid w:val="00E7471A"/>
    <w:rsid w:val="00E75079"/>
    <w:rsid w:val="00E778BF"/>
    <w:rsid w:val="00E77D27"/>
    <w:rsid w:val="00E80278"/>
    <w:rsid w:val="00E816CD"/>
    <w:rsid w:val="00E81BBC"/>
    <w:rsid w:val="00E8205B"/>
    <w:rsid w:val="00E833AF"/>
    <w:rsid w:val="00E84025"/>
    <w:rsid w:val="00E8672C"/>
    <w:rsid w:val="00E87827"/>
    <w:rsid w:val="00E87F55"/>
    <w:rsid w:val="00E9075C"/>
    <w:rsid w:val="00E908C7"/>
    <w:rsid w:val="00E9157E"/>
    <w:rsid w:val="00E920F6"/>
    <w:rsid w:val="00E92394"/>
    <w:rsid w:val="00E9440A"/>
    <w:rsid w:val="00E95312"/>
    <w:rsid w:val="00E96F21"/>
    <w:rsid w:val="00EA0768"/>
    <w:rsid w:val="00EA0843"/>
    <w:rsid w:val="00EA0B59"/>
    <w:rsid w:val="00EA124B"/>
    <w:rsid w:val="00EA26D4"/>
    <w:rsid w:val="00EA35F6"/>
    <w:rsid w:val="00EA432B"/>
    <w:rsid w:val="00EA565F"/>
    <w:rsid w:val="00EB0DBA"/>
    <w:rsid w:val="00EB3E4F"/>
    <w:rsid w:val="00EB4C53"/>
    <w:rsid w:val="00EB4CE4"/>
    <w:rsid w:val="00EB5301"/>
    <w:rsid w:val="00EB54EB"/>
    <w:rsid w:val="00EB7590"/>
    <w:rsid w:val="00EB7856"/>
    <w:rsid w:val="00EB7D12"/>
    <w:rsid w:val="00EC0653"/>
    <w:rsid w:val="00EC203E"/>
    <w:rsid w:val="00ED0460"/>
    <w:rsid w:val="00ED13A9"/>
    <w:rsid w:val="00ED220B"/>
    <w:rsid w:val="00ED3210"/>
    <w:rsid w:val="00ED4779"/>
    <w:rsid w:val="00ED5CC9"/>
    <w:rsid w:val="00ED65B1"/>
    <w:rsid w:val="00EE0191"/>
    <w:rsid w:val="00EE1022"/>
    <w:rsid w:val="00EE23B0"/>
    <w:rsid w:val="00EE30FF"/>
    <w:rsid w:val="00EE5703"/>
    <w:rsid w:val="00EE626E"/>
    <w:rsid w:val="00EE64C0"/>
    <w:rsid w:val="00EE75C9"/>
    <w:rsid w:val="00EF00CD"/>
    <w:rsid w:val="00EF17BD"/>
    <w:rsid w:val="00EF1E33"/>
    <w:rsid w:val="00EF2B7C"/>
    <w:rsid w:val="00EF367D"/>
    <w:rsid w:val="00EF395D"/>
    <w:rsid w:val="00EF4065"/>
    <w:rsid w:val="00EF6BA9"/>
    <w:rsid w:val="00EF6C88"/>
    <w:rsid w:val="00EF7DCE"/>
    <w:rsid w:val="00F007D9"/>
    <w:rsid w:val="00F01934"/>
    <w:rsid w:val="00F02B7B"/>
    <w:rsid w:val="00F04AF9"/>
    <w:rsid w:val="00F05E28"/>
    <w:rsid w:val="00F067D2"/>
    <w:rsid w:val="00F07826"/>
    <w:rsid w:val="00F11513"/>
    <w:rsid w:val="00F14AE3"/>
    <w:rsid w:val="00F15713"/>
    <w:rsid w:val="00F15C7D"/>
    <w:rsid w:val="00F17702"/>
    <w:rsid w:val="00F20AE1"/>
    <w:rsid w:val="00F21F5C"/>
    <w:rsid w:val="00F2202C"/>
    <w:rsid w:val="00F231C8"/>
    <w:rsid w:val="00F24B82"/>
    <w:rsid w:val="00F24E9D"/>
    <w:rsid w:val="00F257F3"/>
    <w:rsid w:val="00F26E87"/>
    <w:rsid w:val="00F279B8"/>
    <w:rsid w:val="00F30E55"/>
    <w:rsid w:val="00F31471"/>
    <w:rsid w:val="00F316F9"/>
    <w:rsid w:val="00F3377D"/>
    <w:rsid w:val="00F34780"/>
    <w:rsid w:val="00F34E58"/>
    <w:rsid w:val="00F3579B"/>
    <w:rsid w:val="00F36596"/>
    <w:rsid w:val="00F36CF1"/>
    <w:rsid w:val="00F37962"/>
    <w:rsid w:val="00F37CCB"/>
    <w:rsid w:val="00F41B21"/>
    <w:rsid w:val="00F42B2E"/>
    <w:rsid w:val="00F43AC0"/>
    <w:rsid w:val="00F43B59"/>
    <w:rsid w:val="00F44838"/>
    <w:rsid w:val="00F45416"/>
    <w:rsid w:val="00F46116"/>
    <w:rsid w:val="00F46CD5"/>
    <w:rsid w:val="00F479A5"/>
    <w:rsid w:val="00F47C94"/>
    <w:rsid w:val="00F50991"/>
    <w:rsid w:val="00F559C5"/>
    <w:rsid w:val="00F577C8"/>
    <w:rsid w:val="00F57AE0"/>
    <w:rsid w:val="00F57AFF"/>
    <w:rsid w:val="00F61B23"/>
    <w:rsid w:val="00F62D48"/>
    <w:rsid w:val="00F630BD"/>
    <w:rsid w:val="00F63B95"/>
    <w:rsid w:val="00F63E53"/>
    <w:rsid w:val="00F64236"/>
    <w:rsid w:val="00F6504C"/>
    <w:rsid w:val="00F65910"/>
    <w:rsid w:val="00F660B7"/>
    <w:rsid w:val="00F67833"/>
    <w:rsid w:val="00F67FBA"/>
    <w:rsid w:val="00F70616"/>
    <w:rsid w:val="00F706E4"/>
    <w:rsid w:val="00F70904"/>
    <w:rsid w:val="00F70F1E"/>
    <w:rsid w:val="00F714EB"/>
    <w:rsid w:val="00F71610"/>
    <w:rsid w:val="00F7265F"/>
    <w:rsid w:val="00F72CD0"/>
    <w:rsid w:val="00F72E2F"/>
    <w:rsid w:val="00F735FD"/>
    <w:rsid w:val="00F741C5"/>
    <w:rsid w:val="00F757E1"/>
    <w:rsid w:val="00F7697C"/>
    <w:rsid w:val="00F76EC3"/>
    <w:rsid w:val="00F77037"/>
    <w:rsid w:val="00F776B2"/>
    <w:rsid w:val="00F7799D"/>
    <w:rsid w:val="00F77FC8"/>
    <w:rsid w:val="00F80419"/>
    <w:rsid w:val="00F806B3"/>
    <w:rsid w:val="00F80AF1"/>
    <w:rsid w:val="00F81C89"/>
    <w:rsid w:val="00F81FDC"/>
    <w:rsid w:val="00F8566B"/>
    <w:rsid w:val="00F85F45"/>
    <w:rsid w:val="00F91381"/>
    <w:rsid w:val="00F916F9"/>
    <w:rsid w:val="00F91774"/>
    <w:rsid w:val="00F9335F"/>
    <w:rsid w:val="00F9418A"/>
    <w:rsid w:val="00F9422C"/>
    <w:rsid w:val="00F952C5"/>
    <w:rsid w:val="00F953A9"/>
    <w:rsid w:val="00F95753"/>
    <w:rsid w:val="00F957F3"/>
    <w:rsid w:val="00F95C0B"/>
    <w:rsid w:val="00F96080"/>
    <w:rsid w:val="00F970B9"/>
    <w:rsid w:val="00F9793F"/>
    <w:rsid w:val="00F97E90"/>
    <w:rsid w:val="00F97EA7"/>
    <w:rsid w:val="00FA2701"/>
    <w:rsid w:val="00FA3726"/>
    <w:rsid w:val="00FA3CE5"/>
    <w:rsid w:val="00FA3FCE"/>
    <w:rsid w:val="00FA45DA"/>
    <w:rsid w:val="00FA62C7"/>
    <w:rsid w:val="00FA6739"/>
    <w:rsid w:val="00FA7B59"/>
    <w:rsid w:val="00FB0E51"/>
    <w:rsid w:val="00FB1FA4"/>
    <w:rsid w:val="00FB2136"/>
    <w:rsid w:val="00FB22ED"/>
    <w:rsid w:val="00FB4073"/>
    <w:rsid w:val="00FB4334"/>
    <w:rsid w:val="00FB546D"/>
    <w:rsid w:val="00FB60B0"/>
    <w:rsid w:val="00FB63E4"/>
    <w:rsid w:val="00FC0280"/>
    <w:rsid w:val="00FC2D8D"/>
    <w:rsid w:val="00FC32C6"/>
    <w:rsid w:val="00FC4E62"/>
    <w:rsid w:val="00FC73A7"/>
    <w:rsid w:val="00FD2228"/>
    <w:rsid w:val="00FD30B2"/>
    <w:rsid w:val="00FD424A"/>
    <w:rsid w:val="00FD4DB4"/>
    <w:rsid w:val="00FD5106"/>
    <w:rsid w:val="00FD63BA"/>
    <w:rsid w:val="00FD705B"/>
    <w:rsid w:val="00FD7661"/>
    <w:rsid w:val="00FE0AE9"/>
    <w:rsid w:val="00FE0B9F"/>
    <w:rsid w:val="00FE17E5"/>
    <w:rsid w:val="00FE2D69"/>
    <w:rsid w:val="00FE384F"/>
    <w:rsid w:val="00FE38AE"/>
    <w:rsid w:val="00FE41D6"/>
    <w:rsid w:val="00FE6D09"/>
    <w:rsid w:val="00FF0740"/>
    <w:rsid w:val="00FF07A8"/>
    <w:rsid w:val="00FF1935"/>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D4BFE"/>
    <w:pPr>
      <w:tabs>
        <w:tab w:val="center" w:pos="4252"/>
        <w:tab w:val="right" w:pos="8504"/>
      </w:tabs>
      <w:snapToGrid w:val="0"/>
    </w:pPr>
  </w:style>
  <w:style w:type="character" w:customStyle="1" w:styleId="Char">
    <w:name w:val="머리글 Char"/>
    <w:basedOn w:val="a0"/>
    <w:link w:val="a3"/>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바닥글 Char"/>
    <w:basedOn w:val="a0"/>
    <w:link w:val="a4"/>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a"/>
    <w:link w:val="Char1"/>
    <w:uiPriority w:val="34"/>
    <w:qFormat/>
    <w:rsid w:val="0060607D"/>
    <w:pPr>
      <w:ind w:firstLineChars="200" w:firstLine="420"/>
    </w:pPr>
  </w:style>
  <w:style w:type="character" w:customStyle="1" w:styleId="2Char">
    <w:name w:val="제목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qFormat/>
    <w:rsid w:val="002519AC"/>
    <w:rPr>
      <w:color w:val="0000FF"/>
      <w:u w:val="single"/>
    </w:rPr>
  </w:style>
  <w:style w:type="paragraph" w:styleId="a8">
    <w:name w:val="Balloon Text"/>
    <w:basedOn w:val="a"/>
    <w:link w:val="Char2"/>
    <w:uiPriority w:val="99"/>
    <w:semiHidden/>
    <w:unhideWhenUsed/>
    <w:rsid w:val="00C50939"/>
    <w:rPr>
      <w:rFonts w:ascii="Microsoft YaHei UI" w:eastAsia="Microsoft YaHei UI"/>
      <w:sz w:val="18"/>
      <w:szCs w:val="18"/>
    </w:rPr>
  </w:style>
  <w:style w:type="character" w:customStyle="1" w:styleId="Char2">
    <w:name w:val="풍선 도움말 텍스트 Char"/>
    <w:basedOn w:val="a0"/>
    <w:link w:val="a8"/>
    <w:uiPriority w:val="99"/>
    <w:semiHidden/>
    <w:rsid w:val="00C50939"/>
    <w:rPr>
      <w:rFonts w:ascii="Microsoft YaHei UI" w:eastAsia="Microsoft YaHei UI"/>
      <w:sz w:val="18"/>
      <w:szCs w:val="18"/>
      <w:lang w:val="en-GB"/>
    </w:rPr>
  </w:style>
  <w:style w:type="paragraph" w:customStyle="1" w:styleId="B1">
    <w:name w:val="B1"/>
    <w:basedOn w:val="a9"/>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9">
    <w:name w:val="List"/>
    <w:basedOn w:val="a"/>
    <w:uiPriority w:val="99"/>
    <w:semiHidden/>
    <w:unhideWhenUsed/>
    <w:rsid w:val="00BA4489"/>
    <w:pPr>
      <w:ind w:left="283" w:hanging="283"/>
      <w:contextualSpacing/>
    </w:pPr>
  </w:style>
  <w:style w:type="paragraph" w:styleId="20">
    <w:name w:val="List 2"/>
    <w:basedOn w:val="a"/>
    <w:uiPriority w:val="99"/>
    <w:semiHidden/>
    <w:unhideWhenUsed/>
    <w:rsid w:val="00BA4489"/>
    <w:pPr>
      <w:ind w:left="566" w:hanging="283"/>
      <w:contextualSpacing/>
    </w:pPr>
  </w:style>
  <w:style w:type="character" w:styleId="aa">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b">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Char">
    <w:name w:val="제목 5 Char"/>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0"/>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0"/>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0"/>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0">
    <w:name w:val="List 3"/>
    <w:basedOn w:val="a"/>
    <w:uiPriority w:val="99"/>
    <w:semiHidden/>
    <w:unhideWhenUsed/>
    <w:rsid w:val="00044796"/>
    <w:pPr>
      <w:ind w:leftChars="400" w:left="100" w:hangingChars="200" w:hanging="200"/>
      <w:contextualSpacing/>
    </w:pPr>
  </w:style>
  <w:style w:type="paragraph" w:styleId="40">
    <w:name w:val="List 4"/>
    <w:basedOn w:val="a"/>
    <w:uiPriority w:val="99"/>
    <w:semiHidden/>
    <w:unhideWhenUsed/>
    <w:rsid w:val="00044796"/>
    <w:pPr>
      <w:ind w:leftChars="600" w:left="100" w:hangingChars="200" w:hanging="200"/>
      <w:contextualSpacing/>
    </w:pPr>
  </w:style>
  <w:style w:type="paragraph" w:styleId="50">
    <w:name w:val="List 5"/>
    <w:basedOn w:val="a"/>
    <w:uiPriority w:val="99"/>
    <w:semiHidden/>
    <w:unhideWhenUsed/>
    <w:rsid w:val="00044796"/>
    <w:pPr>
      <w:ind w:leftChars="800" w:left="100" w:hangingChars="200" w:hanging="200"/>
      <w:contextualSpacing/>
    </w:pPr>
  </w:style>
  <w:style w:type="character" w:customStyle="1" w:styleId="4Char">
    <w:name w:val="제목 4 Char"/>
    <w:basedOn w:val="a0"/>
    <w:link w:val="4"/>
    <w:uiPriority w:val="9"/>
    <w:semiHidden/>
    <w:rsid w:val="00044796"/>
    <w:rPr>
      <w:rFonts w:asciiTheme="majorHAnsi" w:eastAsiaTheme="majorEastAsia" w:hAnsiTheme="majorHAnsi" w:cstheme="majorBidi"/>
      <w:b/>
      <w:bCs/>
      <w:sz w:val="28"/>
      <w:szCs w:val="28"/>
      <w:lang w:val="en-GB"/>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qFormat/>
    <w:rsid w:val="001308ED"/>
    <w:rPr>
      <w:rFonts w:ascii="Times New Roman" w:eastAsia="MS Mincho" w:hAnsi="Times New Roman" w:cs="Times New Roman"/>
      <w:kern w:val="0"/>
      <w:sz w:val="20"/>
      <w:szCs w:val="24"/>
      <w:lang w:eastAsia="en-US"/>
    </w:rPr>
  </w:style>
  <w:style w:type="character" w:customStyle="1" w:styleId="Char1">
    <w:name w:val="목록 단락 Char"/>
    <w:aliases w:val="- Bullets Char,?? ?? Char,????? Char,???? Char,Lista1 Char,1st level - Bullet List Paragraph Char,List Paragraph1 Char,Lettre d'introduction Char,Paragrafo elenco Char,Normal bullet 2 Char,Bullet list Char,Numbered List Char,列出段落1 Char,列 Char"/>
    <w:link w:val="a5"/>
    <w:uiPriority w:val="34"/>
    <w:qFormat/>
    <w:rsid w:val="0063039F"/>
    <w:rPr>
      <w:lang w:val="en-GB"/>
    </w:rPr>
  </w:style>
  <w:style w:type="character" w:customStyle="1" w:styleId="3Char">
    <w:name w:val="제목 3 Char"/>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a"/>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ad">
    <w:name w:val="caption"/>
    <w:aliases w:val="cap,cap Char,Caption Char,Caption Char1 Char,cap Char Char1,Caption Char Char1 Char,cap Char2"/>
    <w:basedOn w:val="a"/>
    <w:next w:val="a"/>
    <w:link w:val="Char4"/>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har4">
    <w:name w:val="캡션 Char"/>
    <w:aliases w:val="cap Char1,cap Char Char,Caption Char Char,Caption Char1 Char Char,cap Char Char1 Char,Caption Char Char1 Char Char,cap Char2 Char"/>
    <w:link w:val="ad"/>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a"/>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ae">
    <w:name w:val="annotation reference"/>
    <w:basedOn w:val="a0"/>
    <w:uiPriority w:val="99"/>
    <w:semiHidden/>
    <w:unhideWhenUsed/>
    <w:rsid w:val="00B84BDD"/>
    <w:rPr>
      <w:sz w:val="16"/>
      <w:szCs w:val="16"/>
    </w:rPr>
  </w:style>
  <w:style w:type="paragraph" w:styleId="af">
    <w:name w:val="annotation text"/>
    <w:basedOn w:val="a"/>
    <w:link w:val="Char5"/>
    <w:uiPriority w:val="99"/>
    <w:unhideWhenUsed/>
    <w:rsid w:val="00B84BDD"/>
    <w:rPr>
      <w:sz w:val="20"/>
      <w:szCs w:val="20"/>
    </w:rPr>
  </w:style>
  <w:style w:type="character" w:customStyle="1" w:styleId="Char5">
    <w:name w:val="메모 텍스트 Char"/>
    <w:basedOn w:val="a0"/>
    <w:link w:val="af"/>
    <w:uiPriority w:val="99"/>
    <w:rsid w:val="00B84BDD"/>
    <w:rPr>
      <w:sz w:val="20"/>
      <w:szCs w:val="20"/>
      <w:lang w:val="en-GB"/>
    </w:rPr>
  </w:style>
  <w:style w:type="paragraph" w:styleId="af0">
    <w:name w:val="annotation subject"/>
    <w:basedOn w:val="af"/>
    <w:next w:val="af"/>
    <w:link w:val="Char6"/>
    <w:uiPriority w:val="99"/>
    <w:semiHidden/>
    <w:unhideWhenUsed/>
    <w:rsid w:val="00B84BDD"/>
    <w:rPr>
      <w:b/>
      <w:bCs/>
    </w:rPr>
  </w:style>
  <w:style w:type="character" w:customStyle="1" w:styleId="Char6">
    <w:name w:val="메모 주제 Char"/>
    <w:basedOn w:val="Char5"/>
    <w:link w:val="af0"/>
    <w:uiPriority w:val="99"/>
    <w:semiHidden/>
    <w:rsid w:val="00B84BDD"/>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99672">
      <w:bodyDiv w:val="1"/>
      <w:marLeft w:val="0"/>
      <w:marRight w:val="0"/>
      <w:marTop w:val="0"/>
      <w:marBottom w:val="0"/>
      <w:divBdr>
        <w:top w:val="none" w:sz="0" w:space="0" w:color="auto"/>
        <w:left w:val="none" w:sz="0" w:space="0" w:color="auto"/>
        <w:bottom w:val="none" w:sz="0" w:space="0" w:color="auto"/>
        <w:right w:val="none" w:sz="0" w:space="0" w:color="auto"/>
      </w:divBdr>
      <w:divsChild>
        <w:div w:id="2012291982">
          <w:marLeft w:val="950"/>
          <w:marRight w:val="0"/>
          <w:marTop w:val="86"/>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Pages>
  <Words>1235</Words>
  <Characters>7041</Characters>
  <Application>Microsoft Office Word</Application>
  <DocSecurity>0</DocSecurity>
  <Lines>58</Lines>
  <Paragraphs>16</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HEEWOOK</cp:lastModifiedBy>
  <cp:revision>4</cp:revision>
  <cp:lastPrinted>2023-11-03T08:08:00Z</cp:lastPrinted>
  <dcterms:created xsi:type="dcterms:W3CDTF">2023-11-03T08:36:00Z</dcterms:created>
  <dcterms:modified xsi:type="dcterms:W3CDTF">2023-11-03T09:48:00Z</dcterms:modified>
</cp:coreProperties>
</file>